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417AB" w14:textId="77777777" w:rsidR="0098610F" w:rsidRPr="006E45CA" w:rsidRDefault="0098610F" w:rsidP="0098610F">
      <w:pPr>
        <w:keepNext/>
        <w:spacing w:after="0" w:line="240" w:lineRule="auto"/>
        <w:jc w:val="center"/>
        <w:outlineLvl w:val="1"/>
        <w:rPr>
          <w:rFonts w:ascii="Calibri" w:eastAsia="Calibri" w:hAnsi="Calibri" w:cs="Calibri"/>
          <w:b/>
          <w:bCs/>
          <w:color w:val="002060"/>
          <w:kern w:val="0"/>
          <w:lang w:eastAsia="es-ES"/>
          <w14:ligatures w14:val="none"/>
        </w:rPr>
      </w:pPr>
      <w:bookmarkStart w:id="0" w:name="_Toc181293419"/>
      <w:r w:rsidRPr="006E45CA">
        <w:rPr>
          <w:rFonts w:ascii="Calibri" w:eastAsia="Calibri" w:hAnsi="Calibri" w:cs="Calibri"/>
          <w:b/>
          <w:bCs/>
          <w:color w:val="002060"/>
          <w:kern w:val="0"/>
          <w:lang w:val="es-ES" w:eastAsia="es-ES"/>
          <w14:ligatures w14:val="none"/>
        </w:rPr>
        <w:t>Anexo 40. Manifestación de Interés para participar en Rueda de Negociación</w:t>
      </w:r>
      <w:bookmarkEnd w:id="0"/>
    </w:p>
    <w:p w14:paraId="391CF062"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263EC3B5"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kern w:val="0"/>
          <w:lang w:val="es-ES_tradnl" w:eastAsia="es-ES_tradnl"/>
          <w14:ligatures w14:val="none"/>
        </w:rPr>
        <w:t>Bogotá D.C., [fecha de radicación en la Bolsa]</w:t>
      </w:r>
    </w:p>
    <w:p w14:paraId="50E6C401"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3FFA3E9E"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7E410E95"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kern w:val="0"/>
          <w:lang w:val="es-ES_tradnl" w:eastAsia="es-ES_tradnl"/>
          <w14:ligatures w14:val="none"/>
        </w:rPr>
        <w:t>Señores:</w:t>
      </w:r>
    </w:p>
    <w:p w14:paraId="20D96C82" w14:textId="77777777" w:rsidR="0098610F" w:rsidRPr="0098610F" w:rsidRDefault="0098610F" w:rsidP="0098610F">
      <w:pPr>
        <w:spacing w:after="0" w:line="240" w:lineRule="auto"/>
        <w:jc w:val="both"/>
        <w:rPr>
          <w:rFonts w:ascii="Calibri" w:eastAsia="Times New Roman" w:hAnsi="Calibri" w:cs="Calibri"/>
          <w:b/>
          <w:kern w:val="0"/>
          <w:lang w:val="es-ES_tradnl" w:eastAsia="es-ES_tradnl"/>
          <w14:ligatures w14:val="none"/>
        </w:rPr>
      </w:pPr>
      <w:r w:rsidRPr="0098610F">
        <w:rPr>
          <w:rFonts w:ascii="Calibri" w:eastAsia="Times New Roman" w:hAnsi="Calibri" w:cs="Calibri"/>
          <w:b/>
          <w:kern w:val="0"/>
          <w:lang w:val="es-ES_tradnl" w:eastAsia="es-ES_tradnl"/>
          <w14:ligatures w14:val="none"/>
        </w:rPr>
        <w:t>BMC BOLSA MERCANTIL DE COLOMBIA S.A.</w:t>
      </w:r>
    </w:p>
    <w:p w14:paraId="50246CCD" w14:textId="77777777" w:rsidR="0098610F" w:rsidRPr="0098610F" w:rsidRDefault="0098610F" w:rsidP="0098610F">
      <w:pPr>
        <w:spacing w:after="0" w:line="240" w:lineRule="auto"/>
        <w:jc w:val="both"/>
        <w:rPr>
          <w:rFonts w:ascii="Calibri" w:eastAsia="Times New Roman" w:hAnsi="Calibri" w:cs="Calibri"/>
          <w:b/>
          <w:kern w:val="0"/>
          <w:lang w:val="es-ES_tradnl" w:eastAsia="es-ES_tradnl"/>
          <w14:ligatures w14:val="none"/>
        </w:rPr>
      </w:pPr>
      <w:r w:rsidRPr="0098610F">
        <w:rPr>
          <w:rFonts w:ascii="Calibri" w:eastAsia="Times New Roman" w:hAnsi="Calibri" w:cs="Calibri"/>
          <w:b/>
          <w:kern w:val="0"/>
          <w:lang w:val="es-ES_tradnl" w:eastAsia="es-ES_tradnl"/>
          <w14:ligatures w14:val="none"/>
        </w:rPr>
        <w:t xml:space="preserve">Vicepresidencia de Operaciones </w:t>
      </w:r>
    </w:p>
    <w:p w14:paraId="206EC972" w14:textId="77777777" w:rsidR="0098610F" w:rsidRPr="0098610F" w:rsidRDefault="0098610F" w:rsidP="0098610F">
      <w:pPr>
        <w:spacing w:after="0" w:line="240" w:lineRule="auto"/>
        <w:jc w:val="both"/>
        <w:rPr>
          <w:rFonts w:ascii="Calibri" w:eastAsia="Times New Roman" w:hAnsi="Calibri" w:cs="Calibri"/>
          <w:b/>
          <w:kern w:val="0"/>
          <w:lang w:val="es-ES_tradnl" w:eastAsia="es-ES_tradnl"/>
          <w14:ligatures w14:val="none"/>
        </w:rPr>
      </w:pPr>
      <w:r w:rsidRPr="0098610F">
        <w:rPr>
          <w:rFonts w:ascii="Calibri" w:eastAsia="Times New Roman" w:hAnsi="Calibri" w:cs="Calibri"/>
          <w:b/>
          <w:kern w:val="0"/>
          <w:lang w:val="es-ES_tradnl" w:eastAsia="es-ES_tradnl"/>
          <w14:ligatures w14:val="none"/>
        </w:rPr>
        <w:t xml:space="preserve">Unidad de Gestión de Estructuración de Negocios </w:t>
      </w:r>
    </w:p>
    <w:p w14:paraId="5532CD24" w14:textId="77777777" w:rsidR="0098610F" w:rsidRPr="0098610F" w:rsidRDefault="0098610F" w:rsidP="0098610F">
      <w:pPr>
        <w:spacing w:after="0" w:line="240" w:lineRule="auto"/>
        <w:jc w:val="both"/>
        <w:rPr>
          <w:rFonts w:ascii="Calibri" w:eastAsia="Times New Roman" w:hAnsi="Calibri" w:cs="Calibri"/>
          <w:kern w:val="0"/>
          <w:lang w:val="en-US" w:eastAsia="es-ES_tradnl"/>
          <w14:ligatures w14:val="none"/>
        </w:rPr>
      </w:pPr>
      <w:r w:rsidRPr="0098610F">
        <w:rPr>
          <w:rFonts w:ascii="Calibri" w:eastAsia="Times New Roman" w:hAnsi="Calibri" w:cs="Calibri"/>
          <w:kern w:val="0"/>
          <w:lang w:val="en-US" w:eastAsia="es-ES_tradnl"/>
          <w14:ligatures w14:val="none"/>
        </w:rPr>
        <w:t xml:space="preserve">Calle 113 N° 7-21 </w:t>
      </w:r>
    </w:p>
    <w:p w14:paraId="18F4B6CC" w14:textId="77777777" w:rsidR="0098610F" w:rsidRPr="0098610F" w:rsidRDefault="0098610F" w:rsidP="0098610F">
      <w:pPr>
        <w:spacing w:after="0" w:line="240" w:lineRule="auto"/>
        <w:jc w:val="both"/>
        <w:rPr>
          <w:rFonts w:ascii="Calibri" w:eastAsia="Times New Roman" w:hAnsi="Calibri" w:cs="Calibri"/>
          <w:kern w:val="0"/>
          <w:lang w:val="en-US" w:eastAsia="es-ES_tradnl"/>
          <w14:ligatures w14:val="none"/>
        </w:rPr>
      </w:pPr>
      <w:r w:rsidRPr="0098610F">
        <w:rPr>
          <w:rFonts w:ascii="Calibri" w:eastAsia="Times New Roman" w:hAnsi="Calibri" w:cs="Calibri"/>
          <w:kern w:val="0"/>
          <w:lang w:val="en-US" w:eastAsia="es-ES_tradnl"/>
          <w14:ligatures w14:val="none"/>
        </w:rPr>
        <w:t>Teleport Business Park, Torre A Piso 15</w:t>
      </w:r>
    </w:p>
    <w:p w14:paraId="7F1565FB" w14:textId="77777777" w:rsidR="0098610F" w:rsidRPr="0098610F" w:rsidRDefault="0098610F" w:rsidP="0098610F">
      <w:pPr>
        <w:spacing w:after="0" w:line="240" w:lineRule="auto"/>
        <w:jc w:val="both"/>
        <w:rPr>
          <w:rFonts w:ascii="Calibri" w:eastAsia="Times New Roman" w:hAnsi="Calibri" w:cs="Calibri"/>
          <w:kern w:val="0"/>
          <w:lang w:val="en-US" w:eastAsia="es-ES_tradnl"/>
          <w14:ligatures w14:val="none"/>
        </w:rPr>
      </w:pPr>
      <w:r w:rsidRPr="0098610F">
        <w:rPr>
          <w:rFonts w:ascii="Calibri" w:eastAsia="Times New Roman" w:hAnsi="Calibri" w:cs="Calibri"/>
          <w:kern w:val="0"/>
          <w:lang w:val="en-US" w:eastAsia="es-ES_tradnl"/>
          <w14:ligatures w14:val="none"/>
        </w:rPr>
        <w:t>Bogotá D.C.</w:t>
      </w:r>
    </w:p>
    <w:p w14:paraId="72F63F06" w14:textId="77777777" w:rsidR="0098610F" w:rsidRPr="0098610F" w:rsidRDefault="0098610F" w:rsidP="0098610F">
      <w:pPr>
        <w:spacing w:after="0" w:line="240" w:lineRule="auto"/>
        <w:jc w:val="both"/>
        <w:rPr>
          <w:rFonts w:ascii="Calibri" w:eastAsia="Times New Roman" w:hAnsi="Calibri" w:cs="Calibri"/>
          <w:kern w:val="0"/>
          <w:lang w:val="en-US" w:eastAsia="es-ES_tradnl"/>
          <w14:ligatures w14:val="none"/>
        </w:rPr>
      </w:pPr>
    </w:p>
    <w:p w14:paraId="6BDCB84C" w14:textId="77777777" w:rsidR="0098610F" w:rsidRPr="0098610F" w:rsidRDefault="0098610F" w:rsidP="0098610F">
      <w:pPr>
        <w:spacing w:after="0" w:line="240" w:lineRule="auto"/>
        <w:jc w:val="both"/>
        <w:rPr>
          <w:rFonts w:ascii="Calibri" w:eastAsia="Times New Roman" w:hAnsi="Calibri" w:cs="Calibri"/>
          <w:kern w:val="0"/>
          <w:lang w:val="en-US" w:eastAsia="es-ES_tradnl"/>
          <w14:ligatures w14:val="none"/>
        </w:rPr>
      </w:pPr>
    </w:p>
    <w:tbl>
      <w:tblPr>
        <w:tblW w:w="8358" w:type="dxa"/>
        <w:tblInd w:w="1101" w:type="dxa"/>
        <w:tblLook w:val="04A0" w:firstRow="1" w:lastRow="0" w:firstColumn="1" w:lastColumn="0" w:noHBand="0" w:noVBand="1"/>
      </w:tblPr>
      <w:tblGrid>
        <w:gridCol w:w="1637"/>
        <w:gridCol w:w="6721"/>
      </w:tblGrid>
      <w:tr w:rsidR="0098610F" w:rsidRPr="0098610F" w14:paraId="00E9960D" w14:textId="77777777" w:rsidTr="00681FB7">
        <w:trPr>
          <w:trHeight w:val="466"/>
        </w:trPr>
        <w:tc>
          <w:tcPr>
            <w:tcW w:w="1637" w:type="dxa"/>
          </w:tcPr>
          <w:p w14:paraId="0D9723D7"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b/>
                <w:kern w:val="0"/>
                <w:lang w:val="es-ES_tradnl" w:eastAsia="es-ES_tradnl"/>
                <w14:ligatures w14:val="none"/>
              </w:rPr>
              <w:t>Referencia</w:t>
            </w:r>
            <w:r w:rsidRPr="0098610F">
              <w:rPr>
                <w:rFonts w:ascii="Calibri" w:eastAsia="Times New Roman" w:hAnsi="Calibri" w:cs="Calibri"/>
                <w:kern w:val="0"/>
                <w:lang w:val="es-ES_tradnl" w:eastAsia="es-ES_tradnl"/>
                <w14:ligatures w14:val="none"/>
              </w:rPr>
              <w:t>:</w:t>
            </w:r>
          </w:p>
        </w:tc>
        <w:tc>
          <w:tcPr>
            <w:tcW w:w="6721" w:type="dxa"/>
          </w:tcPr>
          <w:p w14:paraId="7A4695B1"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kern w:val="0"/>
                <w:lang w:val="es-ES_tradnl" w:eastAsia="es-ES_tradnl"/>
                <w14:ligatures w14:val="none"/>
              </w:rPr>
              <w:t xml:space="preserve">Manifestación de Interés para participar en Rueda de Negociación. </w:t>
            </w:r>
          </w:p>
        </w:tc>
      </w:tr>
    </w:tbl>
    <w:p w14:paraId="1C2E0FD2"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2E21AD61"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5D052928"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kern w:val="0"/>
          <w:lang w:val="es-ES_tradnl" w:eastAsia="es-ES_tradnl"/>
          <w14:ligatures w14:val="none"/>
        </w:rPr>
        <w:t>Apreciados señores:</w:t>
      </w:r>
    </w:p>
    <w:p w14:paraId="2A08CD98"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2EC40B26"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kern w:val="0"/>
          <w:lang w:val="es-ES_tradnl" w:eastAsia="es-ES_tradnl"/>
          <w14:ligatures w14:val="none"/>
        </w:rPr>
        <w:t xml:space="preserve">[nombre del Representante Legal] identificado como aparece al pie de mi firma, actuando en calidad de Representante Legal de la sociedad comisionista miembro [razón social sociedad comisionista miembro], manifiesto que es intención de mi representada participar en la Rueda de Negociación que ha sido convocada mediante Boletín Informativo No. [número Boletín] de [fecha del Boletín] en los </w:t>
      </w:r>
      <w:r w:rsidRPr="0098610F">
        <w:rPr>
          <w:rFonts w:ascii="Calibri" w:eastAsia="Times New Roman" w:hAnsi="Calibri" w:cs="Calibri"/>
          <w:kern w:val="0"/>
          <w:shd w:val="clear" w:color="auto" w:fill="BFBFBF"/>
          <w:lang w:val="es-ES_tradnl" w:eastAsia="es-ES_tradnl"/>
          <w14:ligatures w14:val="none"/>
        </w:rPr>
        <w:t>[ítems, lotes, grupos o servicio</w:t>
      </w:r>
      <w:r w:rsidRPr="0098610F">
        <w:rPr>
          <w:rFonts w:ascii="Calibri" w:eastAsia="Times New Roman" w:hAnsi="Calibri" w:cs="Calibri"/>
          <w:kern w:val="0"/>
          <w:lang w:val="es-ES_tradnl" w:eastAsia="es-ES_tradnl"/>
          <w14:ligatures w14:val="none"/>
        </w:rPr>
        <w:t xml:space="preserve">], actuando por cuenta de [nombre del </w:t>
      </w:r>
      <w:r w:rsidRPr="0098610F">
        <w:rPr>
          <w:rFonts w:ascii="Calibri" w:eastAsia="Times New Roman" w:hAnsi="Calibri" w:cs="Calibri"/>
          <w:kern w:val="0"/>
          <w:shd w:val="clear" w:color="auto" w:fill="A6A6A6"/>
          <w:lang w:val="es-ES_tradnl" w:eastAsia="es-ES_tradnl"/>
          <w14:ligatures w14:val="none"/>
        </w:rPr>
        <w:t>cliente</w:t>
      </w:r>
      <w:r w:rsidRPr="0098610F">
        <w:rPr>
          <w:rFonts w:ascii="Calibri" w:eastAsia="Times New Roman" w:hAnsi="Calibri" w:cs="Calibri"/>
          <w:kern w:val="0"/>
          <w:shd w:val="clear" w:color="auto" w:fill="A6A6A6"/>
          <w:vertAlign w:val="superscript"/>
          <w:lang w:val="es-ES_tradnl" w:eastAsia="es-ES_tradnl"/>
          <w14:ligatures w14:val="none"/>
        </w:rPr>
        <w:footnoteReference w:id="1"/>
      </w:r>
      <w:r w:rsidRPr="0098610F">
        <w:rPr>
          <w:rFonts w:ascii="Calibri" w:eastAsia="Times New Roman" w:hAnsi="Calibri" w:cs="Calibri"/>
          <w:kern w:val="0"/>
          <w:shd w:val="clear" w:color="auto" w:fill="A6A6A6"/>
          <w:lang w:val="es-ES_tradnl" w:eastAsia="es-ES_tradnl"/>
          <w14:ligatures w14:val="none"/>
        </w:rPr>
        <w:t>]</w:t>
      </w:r>
      <w:r w:rsidRPr="0098610F">
        <w:rPr>
          <w:rFonts w:ascii="Calibri" w:eastAsia="Times New Roman" w:hAnsi="Calibri" w:cs="Calibri"/>
          <w:kern w:val="0"/>
          <w:lang w:val="es-ES_tradnl" w:eastAsia="es-ES_tradnl"/>
          <w14:ligatures w14:val="none"/>
        </w:rPr>
        <w:t xml:space="preserve">, identificado con [tipo y número de </w:t>
      </w:r>
      <w:r w:rsidRPr="0098610F">
        <w:rPr>
          <w:rFonts w:ascii="Calibri" w:eastAsia="Times New Roman" w:hAnsi="Calibri" w:cs="Calibri"/>
          <w:kern w:val="0"/>
          <w:shd w:val="clear" w:color="auto" w:fill="A6A6A6"/>
          <w:lang w:val="es-ES_tradnl" w:eastAsia="es-ES_tradnl"/>
          <w14:ligatures w14:val="none"/>
        </w:rPr>
        <w:t>identificación</w:t>
      </w:r>
      <w:r w:rsidRPr="0098610F">
        <w:rPr>
          <w:rFonts w:ascii="Calibri" w:eastAsia="Times New Roman" w:hAnsi="Calibri" w:cs="Calibri"/>
          <w:kern w:val="0"/>
          <w:shd w:val="clear" w:color="auto" w:fill="A6A6A6"/>
          <w:vertAlign w:val="superscript"/>
          <w:lang w:val="es-ES_tradnl" w:eastAsia="es-ES_tradnl"/>
          <w14:ligatures w14:val="none"/>
        </w:rPr>
        <w:footnoteReference w:id="2"/>
      </w:r>
      <w:r w:rsidRPr="0098610F">
        <w:rPr>
          <w:rFonts w:ascii="Calibri" w:eastAsia="Times New Roman" w:hAnsi="Calibri" w:cs="Calibri"/>
          <w:kern w:val="0"/>
          <w:lang w:val="es-ES_tradnl" w:eastAsia="es-ES_tradnl"/>
          <w14:ligatures w14:val="none"/>
        </w:rPr>
        <w:t>].</w:t>
      </w:r>
    </w:p>
    <w:p w14:paraId="31EC7CDC"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587EC568"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kern w:val="0"/>
          <w:lang w:val="es-ES_tradnl" w:eastAsia="es-ES_tradnl"/>
          <w14:ligatures w14:val="none"/>
        </w:rPr>
        <w:t>Me permito informar igualmente que respecto del cliente mencionado la sociedad comisionista miembro que represento procederá a ingresar la correspondiente postura de venta en la Rueda de Negociación a través del Operador certificado [nombre del Operador certificado], identificado con la cédula de ciudadanía No. [número de cédula de ciudada</w:t>
      </w:r>
      <w:r w:rsidRPr="0098610F">
        <w:rPr>
          <w:rFonts w:ascii="Calibri" w:eastAsia="Times New Roman" w:hAnsi="Calibri" w:cs="Calibri"/>
          <w:kern w:val="0"/>
          <w:shd w:val="clear" w:color="auto" w:fill="A6A6A6"/>
          <w:lang w:val="es-ES_tradnl" w:eastAsia="es-ES_tradnl"/>
          <w14:ligatures w14:val="none"/>
        </w:rPr>
        <w:t>nía]</w:t>
      </w:r>
      <w:r w:rsidRPr="0098610F">
        <w:rPr>
          <w:rFonts w:ascii="Calibri" w:eastAsia="Times New Roman" w:hAnsi="Calibri" w:cs="Calibri"/>
          <w:kern w:val="0"/>
          <w:lang w:val="es-ES_tradnl" w:eastAsia="es-ES_tradnl"/>
          <w14:ligatures w14:val="none"/>
        </w:rPr>
        <w:t xml:space="preserve"> y cuyo correo electrónico, al cual la Bolsa remitirá el resultado de la verificación de la debida acreditación del cumplimiento de la Condiciones de Participación, es </w:t>
      </w:r>
      <w:r w:rsidRPr="0098610F">
        <w:rPr>
          <w:rFonts w:ascii="Calibri" w:eastAsia="Times New Roman" w:hAnsi="Calibri" w:cs="Calibri"/>
          <w:kern w:val="0"/>
          <w:shd w:val="clear" w:color="auto" w:fill="BFBFBF"/>
          <w:lang w:val="es-ES_tradnl" w:eastAsia="es-ES_tradnl"/>
          <w14:ligatures w14:val="none"/>
        </w:rPr>
        <w:t>[correo electrónico del Operador certificad</w:t>
      </w:r>
      <w:r w:rsidRPr="0098610F">
        <w:rPr>
          <w:rFonts w:ascii="Calibri" w:eastAsia="Times New Roman" w:hAnsi="Calibri" w:cs="Calibri"/>
          <w:kern w:val="0"/>
          <w:shd w:val="clear" w:color="auto" w:fill="A6A6A6"/>
          <w:lang w:val="es-ES_tradnl" w:eastAsia="es-ES_tradnl"/>
          <w14:ligatures w14:val="none"/>
        </w:rPr>
        <w:t>o</w:t>
      </w:r>
      <w:r w:rsidRPr="0098610F">
        <w:rPr>
          <w:rFonts w:ascii="Calibri" w:eastAsia="Times New Roman" w:hAnsi="Calibri" w:cs="Calibri"/>
          <w:kern w:val="0"/>
          <w:shd w:val="clear" w:color="auto" w:fill="A6A6A6"/>
          <w:vertAlign w:val="superscript"/>
          <w:lang w:val="es-ES_tradnl" w:eastAsia="es-ES_tradnl"/>
          <w14:ligatures w14:val="none"/>
        </w:rPr>
        <w:footnoteReference w:id="3"/>
      </w:r>
      <w:r w:rsidRPr="0098610F">
        <w:rPr>
          <w:rFonts w:ascii="Calibri" w:eastAsia="Times New Roman" w:hAnsi="Calibri" w:cs="Calibri"/>
          <w:kern w:val="0"/>
          <w:lang w:val="es-ES_tradnl" w:eastAsia="es-ES_tradnl"/>
          <w14:ligatures w14:val="none"/>
        </w:rPr>
        <w:t>].</w:t>
      </w:r>
    </w:p>
    <w:p w14:paraId="12681D8C"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3F423384" w14:textId="77777777" w:rsidR="0098610F" w:rsidRPr="0098610F" w:rsidRDefault="0098610F" w:rsidP="0098610F">
      <w:pPr>
        <w:spacing w:after="0" w:line="240" w:lineRule="auto"/>
        <w:jc w:val="both"/>
        <w:rPr>
          <w:rFonts w:ascii="Calibri" w:eastAsia="Times New Roman" w:hAnsi="Calibri" w:cs="Times New Roman"/>
          <w:kern w:val="0"/>
          <w:szCs w:val="24"/>
          <w:lang w:val="es-ES" w:eastAsia="es-ES_tradnl"/>
          <w14:ligatures w14:val="none"/>
        </w:rPr>
      </w:pPr>
      <w:r w:rsidRPr="0098610F">
        <w:rPr>
          <w:rFonts w:ascii="Calibri" w:eastAsia="Times New Roman" w:hAnsi="Calibri" w:cs="Times New Roman"/>
          <w:kern w:val="0"/>
          <w:szCs w:val="24"/>
          <w:lang w:val="es-ES" w:eastAsia="es-ES_tradnl"/>
          <w14:ligatures w14:val="none"/>
        </w:rPr>
        <w:t>Declaro también que la sociedad comisionista miembro que represento conoce y acepta lo dispuesto por el artículo 3.6.2.4.2. del Reglamento de la Bolsa, norma según la cual la presente manifestación de interés configura una oferta de venta por el valor máximo de la operación establecido en la Ficha Técnica de Negociación, que se torna irrevocable a las 8:30 a.m. del día en que se llevará a cabo la negociación, de acuerdo con lo indicado en el Anuncio Público de Negociación (</w:t>
      </w:r>
      <w:r w:rsidRPr="0098610F">
        <w:rPr>
          <w:rFonts w:ascii="Calibri" w:eastAsia="Times New Roman" w:hAnsi="Calibri" w:cs="Times New Roman"/>
          <w:i/>
          <w:kern w:val="0"/>
          <w:szCs w:val="24"/>
          <w:lang w:val="es-ES" w:eastAsia="es-ES_tradnl"/>
          <w14:ligatures w14:val="none"/>
        </w:rPr>
        <w:t xml:space="preserve">lo señalado en este párrafo no resulta aplicable respecto de la manifestación de interés de participar en una Rueda de Negociación a llevarse a cabo en el marco del procedimiento posterior a la declaratoria de incumplimiento de una operación, por cuanto, según se dispone en el parágrafo </w:t>
      </w:r>
      <w:r w:rsidRPr="0098610F">
        <w:rPr>
          <w:rFonts w:ascii="Calibri" w:eastAsia="Times New Roman" w:hAnsi="Calibri" w:cs="Times New Roman"/>
          <w:i/>
          <w:kern w:val="0"/>
          <w:szCs w:val="24"/>
          <w:lang w:val="es-ES" w:eastAsia="es-ES_tradnl"/>
          <w14:ligatures w14:val="none"/>
        </w:rPr>
        <w:lastRenderedPageBreak/>
        <w:t>segundo del artículo 3.1.1.1.5. y en el parágrafo primero del artículo 3.1.2.5.6.2., ambos de la Circular Única de la Bolsa, tales manifestaciones de interés no configuran una oferta irrevocable</w:t>
      </w:r>
      <w:r w:rsidRPr="0098610F">
        <w:rPr>
          <w:rFonts w:ascii="Calibri" w:eastAsia="Times New Roman" w:hAnsi="Calibri" w:cs="Times New Roman"/>
          <w:kern w:val="0"/>
          <w:szCs w:val="24"/>
          <w:lang w:val="es-ES" w:eastAsia="es-ES_tradnl"/>
          <w14:ligatures w14:val="none"/>
        </w:rPr>
        <w:t>).</w:t>
      </w:r>
    </w:p>
    <w:p w14:paraId="69BF1682"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62CF64F9" w14:textId="77777777" w:rsidR="0098610F" w:rsidRPr="0098610F" w:rsidRDefault="0098610F" w:rsidP="0098610F">
      <w:pPr>
        <w:spacing w:after="0" w:line="240" w:lineRule="auto"/>
        <w:jc w:val="both"/>
        <w:rPr>
          <w:rFonts w:ascii="Times New Roman" w:eastAsia="Aptos" w:hAnsi="Times New Roman" w:cs="Times New Roman"/>
          <w:kern w:val="0"/>
          <w:sz w:val="24"/>
          <w:szCs w:val="24"/>
          <w:lang w:eastAsia="es-CO"/>
          <w14:ligatures w14:val="none"/>
        </w:rPr>
      </w:pPr>
      <w:r w:rsidRPr="0098610F">
        <w:rPr>
          <w:rFonts w:ascii="Calibri" w:eastAsia="Times New Roman" w:hAnsi="Calibri" w:cs="Calibri"/>
          <w:kern w:val="0"/>
          <w:szCs w:val="24"/>
          <w:lang w:val="es-ES_tradnl" w:eastAsia="es-ES_tradnl"/>
          <w14:ligatures w14:val="none"/>
        </w:rPr>
        <w:t>Sobre el particular, y en atención a lo dispuesto en el artículo 3.1.2.5.6.2. de la Circular Única de la Bolsa, y en cumplimiento de mis obligaciones</w:t>
      </w:r>
      <w:r w:rsidRPr="0098610F">
        <w:rPr>
          <w:rFonts w:ascii="Calibri" w:eastAsia="Times New Roman" w:hAnsi="Calibri" w:cs="Calibri"/>
          <w:kern w:val="0"/>
          <w:szCs w:val="24"/>
          <w:vertAlign w:val="superscript"/>
          <w:lang w:val="es-ES_tradnl" w:eastAsia="es-ES_tradnl"/>
          <w14:ligatures w14:val="none"/>
        </w:rPr>
        <w:footnoteReference w:id="4"/>
      </w:r>
      <w:r w:rsidRPr="0098610F">
        <w:rPr>
          <w:rFonts w:ascii="Calibri" w:eastAsia="Times New Roman" w:hAnsi="Calibri" w:cs="Calibri"/>
          <w:kern w:val="0"/>
          <w:szCs w:val="24"/>
          <w:lang w:val="es-ES_tradnl" w:eastAsia="es-ES_tradnl"/>
          <w14:ligatures w14:val="none"/>
        </w:rPr>
        <w:t xml:space="preserve"> como administrador de la sociedad comisionista que represento, declaro y certifico que, una vez realizada la revisión documental del caso, el cliente mencionado cumple, en debida forma, con las Condiciones de Participación en la Rueda de Negociación que han sido establecidas en la Ficha Técnica de Negociación correspondiente, así como que está en la plena capacidad de entregar los bienes, productos y/o servicios en los términos establecidos en la citada Ficha. Dicha verificación se ha realizado con fundamento en las Políticas, Procedimientos y Controles establecidos por la sociedad comisionista que represento, para la debida verificación de los Requisitos Habilitantes y las Condiciones de Participación en la Rueda de Negociación del Mercado de Compras Públicas.</w:t>
      </w:r>
      <w:r w:rsidRPr="0098610F">
        <w:rPr>
          <w:rFonts w:ascii="Times New Roman" w:eastAsia="Aptos" w:hAnsi="Times New Roman" w:cs="Times New Roman"/>
          <w:kern w:val="0"/>
          <w:sz w:val="24"/>
          <w:szCs w:val="24"/>
          <w:lang w:eastAsia="es-CO"/>
          <w14:ligatures w14:val="none"/>
        </w:rPr>
        <w:t xml:space="preserve"> </w:t>
      </w:r>
    </w:p>
    <w:p w14:paraId="496185F0"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3D5C2E17" w14:textId="77777777" w:rsidR="0098610F" w:rsidRPr="0098610F" w:rsidRDefault="0098610F" w:rsidP="0098610F">
      <w:pPr>
        <w:autoSpaceDE w:val="0"/>
        <w:autoSpaceDN w:val="0"/>
        <w:adjustRightInd w:val="0"/>
        <w:spacing w:after="0" w:line="240" w:lineRule="auto"/>
        <w:jc w:val="both"/>
        <w:rPr>
          <w:rFonts w:ascii="Calibri" w:eastAsia="Times New Roman" w:hAnsi="Calibri" w:cs="Calibri"/>
          <w:kern w:val="0"/>
          <w:lang w:eastAsia="es-ES_tradnl"/>
          <w14:ligatures w14:val="none"/>
        </w:rPr>
      </w:pPr>
      <w:r w:rsidRPr="0098610F">
        <w:rPr>
          <w:rFonts w:ascii="Calibri" w:eastAsia="Times New Roman" w:hAnsi="Calibri" w:cs="Calibri"/>
          <w:kern w:val="0"/>
          <w:lang w:val="es-ES_tradnl" w:eastAsia="es-ES_tradnl"/>
          <w14:ligatures w14:val="none"/>
        </w:rPr>
        <w:t xml:space="preserve">La presente manifestación de interés contiene una autorización previa y expresa para que la Información de Publicación, que sea aportada, así como la de la propia operación, pueda: </w:t>
      </w:r>
      <w:r w:rsidRPr="0098610F">
        <w:rPr>
          <w:rFonts w:ascii="Calibri" w:eastAsia="Times New Roman" w:hAnsi="Calibri" w:cs="Calibri"/>
          <w:kern w:val="0"/>
          <w:lang w:eastAsia="es-ES_tradnl"/>
          <w14:ligatures w14:val="none"/>
        </w:rPr>
        <w:t>i) ser publicada por la Entidad Estatal respectiva los medios que esta considere, y; ii) ser compartida por la Bolsa con los Organismos de Control, las veedurías y las demás entidades que tengan a su cargo funciones relacionadas con la supervisión de la contratación pública, cuando le sea solicitada.</w:t>
      </w:r>
    </w:p>
    <w:p w14:paraId="14610365"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68CC07C4"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kern w:val="0"/>
          <w:lang w:val="es-ES_tradnl" w:eastAsia="es-ES_tradnl"/>
          <w14:ligatures w14:val="none"/>
        </w:rPr>
        <w:t xml:space="preserve">Certifico demás que la sociedad comisionista miembro que represento: (a) </w:t>
      </w:r>
      <w:r w:rsidRPr="0098610F">
        <w:rPr>
          <w:rFonts w:ascii="Calibri" w:eastAsia="Times New Roman" w:hAnsi="Calibri" w:cs="Calibri"/>
          <w:kern w:val="0"/>
          <w:lang w:val="es-ES"/>
          <w14:ligatures w14:val="none"/>
        </w:rPr>
        <w:t>adelantó las actividades y ejecutó los procedimientos establecidos al interior de la entidad para llevar a cabo el debido conocimiento del cliente por cuenta de quien actuará, a efectos de evitar que en la realización de las operaciones la sociedad comisionista miembro que represento y/o la Bolsa puedan ser utilizadas, sin su conocimiento ni consentimiento, como instrumentos para el ocultamiento, manejo, inversión o aprovechamiento en cualquier forma de dinero u otros bienes provenientes de actividades delictivas o para dar apariencia de legalidad a las actividades delictivas o a las transacciones y fondos vinculados con las mismas; (b) ha efectuado las verificaciones en las fuentes oficiales de información respecto de que mi comitente no se encuentra requerido por la autoridad judicial, o que no se encuentra cobijado por una condena vigente por la comisión a cualquier título de: i) un delito contra el sistema financiero, ii) un delito contra el patrimonio económico, iii) un delito contra la administración pública, iv) el delito de lavado de activos, v) el delito de enriquecimiento ilícito; vi) el delito de tráfico de estupefacientes; vii) los delitos señalados en la Ley 1474 de 2011.</w:t>
      </w:r>
    </w:p>
    <w:p w14:paraId="7652CE61"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61C459D2"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kern w:val="0"/>
          <w:lang w:val="es-ES_tradnl" w:eastAsia="es-ES_tradnl"/>
          <w14:ligatures w14:val="none"/>
        </w:rPr>
        <w:t>Adjunto a la presente se encuentran los documentos que acreditan el cumplimiento de las Condiciones de Participación en la Rueda de Negociación por parte del cliente mencionado, los cuales relaciono a continuación:</w:t>
      </w:r>
    </w:p>
    <w:p w14:paraId="44B6AD6C"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7189"/>
        <w:gridCol w:w="1695"/>
      </w:tblGrid>
      <w:tr w:rsidR="0098610F" w:rsidRPr="0098610F" w14:paraId="418D9847" w14:textId="77777777" w:rsidTr="00D57F7F">
        <w:trPr>
          <w:jc w:val="center"/>
        </w:trPr>
        <w:tc>
          <w:tcPr>
            <w:tcW w:w="7650" w:type="dxa"/>
            <w:gridSpan w:val="2"/>
            <w:tcBorders>
              <w:bottom w:val="single" w:sz="4" w:space="0" w:color="auto"/>
            </w:tcBorders>
            <w:shd w:val="clear" w:color="auto" w:fill="002060"/>
          </w:tcPr>
          <w:p w14:paraId="2F27E3CC" w14:textId="77777777" w:rsidR="0098610F" w:rsidRPr="0098610F" w:rsidRDefault="0098610F" w:rsidP="0098610F">
            <w:pPr>
              <w:spacing w:after="0" w:line="240" w:lineRule="auto"/>
              <w:jc w:val="center"/>
              <w:rPr>
                <w:rFonts w:ascii="Calibri" w:eastAsia="Times New Roman" w:hAnsi="Calibri" w:cs="Calibri"/>
                <w:b/>
                <w:kern w:val="0"/>
                <w:lang w:val="es-ES_tradnl" w:eastAsia="es-ES_tradnl"/>
                <w14:ligatures w14:val="none"/>
              </w:rPr>
            </w:pPr>
            <w:r w:rsidRPr="0098610F">
              <w:rPr>
                <w:rFonts w:ascii="Calibri" w:eastAsia="Times New Roman" w:hAnsi="Calibri" w:cs="Calibri"/>
                <w:b/>
                <w:kern w:val="0"/>
                <w:lang w:val="es-ES_tradnl" w:eastAsia="es-ES_tradnl"/>
                <w14:ligatures w14:val="none"/>
              </w:rPr>
              <w:t>Condiciones Jurídicas</w:t>
            </w:r>
          </w:p>
        </w:tc>
        <w:tc>
          <w:tcPr>
            <w:tcW w:w="1695" w:type="dxa"/>
            <w:tcBorders>
              <w:bottom w:val="single" w:sz="4" w:space="0" w:color="auto"/>
            </w:tcBorders>
            <w:shd w:val="clear" w:color="auto" w:fill="002060"/>
          </w:tcPr>
          <w:p w14:paraId="285AE19A" w14:textId="77777777" w:rsidR="0098610F" w:rsidRPr="0098610F" w:rsidRDefault="0098610F" w:rsidP="0098610F">
            <w:pPr>
              <w:spacing w:after="0" w:line="240" w:lineRule="auto"/>
              <w:jc w:val="center"/>
              <w:rPr>
                <w:rFonts w:ascii="Calibri" w:eastAsia="Times New Roman" w:hAnsi="Calibri" w:cs="Calibri"/>
                <w:b/>
                <w:kern w:val="0"/>
                <w:lang w:val="es-ES_tradnl" w:eastAsia="es-ES_tradnl"/>
                <w14:ligatures w14:val="none"/>
              </w:rPr>
            </w:pPr>
            <w:r w:rsidRPr="0098610F">
              <w:rPr>
                <w:rFonts w:ascii="Calibri" w:eastAsia="Times New Roman" w:hAnsi="Calibri" w:cs="Calibri"/>
                <w:b/>
                <w:kern w:val="0"/>
                <w:lang w:val="es-ES_tradnl" w:eastAsia="es-ES_tradnl"/>
                <w14:ligatures w14:val="none"/>
              </w:rPr>
              <w:t>Folio</w:t>
            </w:r>
          </w:p>
        </w:tc>
      </w:tr>
      <w:tr w:rsidR="0098610F" w:rsidRPr="0098610F" w14:paraId="55298F65" w14:textId="77777777" w:rsidTr="00681FB7">
        <w:trPr>
          <w:jc w:val="center"/>
        </w:trPr>
        <w:tc>
          <w:tcPr>
            <w:tcW w:w="461" w:type="dxa"/>
            <w:shd w:val="clear" w:color="auto" w:fill="E8E8E8"/>
          </w:tcPr>
          <w:p w14:paraId="7017B2A2" w14:textId="77777777" w:rsidR="0098610F" w:rsidRPr="0098610F" w:rsidRDefault="0098610F" w:rsidP="0098610F">
            <w:pPr>
              <w:numPr>
                <w:ilvl w:val="0"/>
                <w:numId w:val="1"/>
              </w:numPr>
              <w:spacing w:after="0" w:line="240" w:lineRule="auto"/>
              <w:ind w:left="476"/>
              <w:contextualSpacing/>
              <w:jc w:val="both"/>
              <w:rPr>
                <w:rFonts w:ascii="Calibri" w:eastAsia="Times New Roman" w:hAnsi="Calibri" w:cs="Calibri"/>
                <w:kern w:val="0"/>
                <w:lang w:val="es-ES_tradnl" w:eastAsia="es-ES_tradnl"/>
                <w14:ligatures w14:val="none"/>
              </w:rPr>
            </w:pPr>
          </w:p>
        </w:tc>
        <w:tc>
          <w:tcPr>
            <w:tcW w:w="7189" w:type="dxa"/>
            <w:shd w:val="clear" w:color="auto" w:fill="E8E8E8"/>
          </w:tcPr>
          <w:p w14:paraId="582CDEB2"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shd w:val="clear" w:color="auto" w:fill="E8E8E8"/>
          </w:tcPr>
          <w:p w14:paraId="4C683798"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76489295" w14:textId="77777777" w:rsidTr="00681FB7">
        <w:trPr>
          <w:jc w:val="center"/>
        </w:trPr>
        <w:tc>
          <w:tcPr>
            <w:tcW w:w="461" w:type="dxa"/>
            <w:shd w:val="clear" w:color="auto" w:fill="F2F2F2"/>
          </w:tcPr>
          <w:p w14:paraId="366EF2FA" w14:textId="77777777" w:rsidR="0098610F" w:rsidRPr="0098610F" w:rsidRDefault="0098610F" w:rsidP="0098610F">
            <w:pPr>
              <w:numPr>
                <w:ilvl w:val="0"/>
                <w:numId w:val="1"/>
              </w:numPr>
              <w:spacing w:after="0" w:line="240" w:lineRule="auto"/>
              <w:ind w:left="546" w:hanging="406"/>
              <w:contextualSpacing/>
              <w:jc w:val="both"/>
              <w:rPr>
                <w:rFonts w:ascii="Calibri" w:eastAsia="Times New Roman" w:hAnsi="Calibri" w:cs="Calibri"/>
                <w:kern w:val="0"/>
                <w:lang w:val="es-ES_tradnl" w:eastAsia="es-ES_tradnl"/>
                <w14:ligatures w14:val="none"/>
              </w:rPr>
            </w:pPr>
          </w:p>
        </w:tc>
        <w:tc>
          <w:tcPr>
            <w:tcW w:w="7189" w:type="dxa"/>
            <w:shd w:val="clear" w:color="auto" w:fill="F2F2F2"/>
          </w:tcPr>
          <w:p w14:paraId="596C4021"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shd w:val="clear" w:color="auto" w:fill="F2F2F2"/>
          </w:tcPr>
          <w:p w14:paraId="28E50DA1"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040C47EB" w14:textId="77777777" w:rsidTr="00681FB7">
        <w:trPr>
          <w:jc w:val="center"/>
        </w:trPr>
        <w:tc>
          <w:tcPr>
            <w:tcW w:w="461" w:type="dxa"/>
            <w:shd w:val="clear" w:color="auto" w:fill="E8E8E8"/>
          </w:tcPr>
          <w:p w14:paraId="592C47B4" w14:textId="77777777" w:rsidR="0098610F" w:rsidRPr="0098610F" w:rsidRDefault="0098610F" w:rsidP="0098610F">
            <w:pPr>
              <w:numPr>
                <w:ilvl w:val="0"/>
                <w:numId w:val="1"/>
              </w:numPr>
              <w:spacing w:after="0" w:line="240" w:lineRule="auto"/>
              <w:ind w:left="546" w:hanging="406"/>
              <w:contextualSpacing/>
              <w:jc w:val="both"/>
              <w:rPr>
                <w:rFonts w:ascii="Calibri" w:eastAsia="Times New Roman" w:hAnsi="Calibri" w:cs="Calibri"/>
                <w:kern w:val="0"/>
                <w:lang w:val="es-ES_tradnl" w:eastAsia="es-ES_tradnl"/>
                <w14:ligatures w14:val="none"/>
              </w:rPr>
            </w:pPr>
          </w:p>
        </w:tc>
        <w:tc>
          <w:tcPr>
            <w:tcW w:w="7189" w:type="dxa"/>
            <w:shd w:val="clear" w:color="auto" w:fill="E8E8E8"/>
          </w:tcPr>
          <w:p w14:paraId="12C79BAF"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shd w:val="clear" w:color="auto" w:fill="E8E8E8"/>
          </w:tcPr>
          <w:p w14:paraId="0EAC5381"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11C6E6C2" w14:textId="77777777" w:rsidTr="00681FB7">
        <w:trPr>
          <w:jc w:val="center"/>
        </w:trPr>
        <w:tc>
          <w:tcPr>
            <w:tcW w:w="461" w:type="dxa"/>
            <w:shd w:val="clear" w:color="auto" w:fill="F2F2F2"/>
          </w:tcPr>
          <w:p w14:paraId="662FC3DB" w14:textId="77777777" w:rsidR="0098610F" w:rsidRPr="0098610F" w:rsidRDefault="0098610F" w:rsidP="0098610F">
            <w:pPr>
              <w:numPr>
                <w:ilvl w:val="0"/>
                <w:numId w:val="1"/>
              </w:numPr>
              <w:spacing w:after="0" w:line="240" w:lineRule="auto"/>
              <w:ind w:left="546" w:hanging="406"/>
              <w:contextualSpacing/>
              <w:jc w:val="both"/>
              <w:rPr>
                <w:rFonts w:ascii="Calibri" w:eastAsia="Times New Roman" w:hAnsi="Calibri" w:cs="Calibri"/>
                <w:kern w:val="0"/>
                <w:lang w:val="es-ES_tradnl" w:eastAsia="es-ES_tradnl"/>
                <w14:ligatures w14:val="none"/>
              </w:rPr>
            </w:pPr>
          </w:p>
        </w:tc>
        <w:tc>
          <w:tcPr>
            <w:tcW w:w="7189" w:type="dxa"/>
            <w:shd w:val="clear" w:color="auto" w:fill="F2F2F2"/>
          </w:tcPr>
          <w:p w14:paraId="51799F52"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shd w:val="clear" w:color="auto" w:fill="F2F2F2"/>
          </w:tcPr>
          <w:p w14:paraId="41E1E2CF"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76EB5FD3" w14:textId="77777777" w:rsidTr="00681FB7">
        <w:trPr>
          <w:jc w:val="center"/>
        </w:trPr>
        <w:tc>
          <w:tcPr>
            <w:tcW w:w="461" w:type="dxa"/>
            <w:shd w:val="clear" w:color="auto" w:fill="E8E8E8"/>
          </w:tcPr>
          <w:p w14:paraId="168F65DD" w14:textId="77777777" w:rsidR="0098610F" w:rsidRPr="0098610F" w:rsidRDefault="0098610F" w:rsidP="0098610F">
            <w:pPr>
              <w:numPr>
                <w:ilvl w:val="0"/>
                <w:numId w:val="1"/>
              </w:numPr>
              <w:spacing w:after="0" w:line="240" w:lineRule="auto"/>
              <w:ind w:left="546" w:hanging="406"/>
              <w:contextualSpacing/>
              <w:jc w:val="both"/>
              <w:rPr>
                <w:rFonts w:ascii="Calibri" w:eastAsia="Times New Roman" w:hAnsi="Calibri" w:cs="Calibri"/>
                <w:kern w:val="0"/>
                <w:lang w:val="es-ES_tradnl" w:eastAsia="es-ES_tradnl"/>
                <w14:ligatures w14:val="none"/>
              </w:rPr>
            </w:pPr>
          </w:p>
        </w:tc>
        <w:tc>
          <w:tcPr>
            <w:tcW w:w="7189" w:type="dxa"/>
            <w:shd w:val="clear" w:color="auto" w:fill="E8E8E8"/>
          </w:tcPr>
          <w:p w14:paraId="16438A68"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shd w:val="clear" w:color="auto" w:fill="E8E8E8"/>
          </w:tcPr>
          <w:p w14:paraId="38217752"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6CC9A0D2" w14:textId="77777777" w:rsidTr="00681FB7">
        <w:trPr>
          <w:jc w:val="center"/>
        </w:trPr>
        <w:tc>
          <w:tcPr>
            <w:tcW w:w="461" w:type="dxa"/>
            <w:shd w:val="clear" w:color="auto" w:fill="F2F2F2"/>
          </w:tcPr>
          <w:p w14:paraId="3EC81617" w14:textId="77777777" w:rsidR="0098610F" w:rsidRPr="0098610F" w:rsidRDefault="0098610F" w:rsidP="0098610F">
            <w:pPr>
              <w:numPr>
                <w:ilvl w:val="0"/>
                <w:numId w:val="1"/>
              </w:numPr>
              <w:spacing w:after="0" w:line="240" w:lineRule="auto"/>
              <w:ind w:left="546" w:hanging="406"/>
              <w:contextualSpacing/>
              <w:jc w:val="both"/>
              <w:rPr>
                <w:rFonts w:ascii="Calibri" w:eastAsia="Times New Roman" w:hAnsi="Calibri" w:cs="Calibri"/>
                <w:kern w:val="0"/>
                <w:lang w:val="es-ES_tradnl" w:eastAsia="es-ES_tradnl"/>
                <w14:ligatures w14:val="none"/>
              </w:rPr>
            </w:pPr>
          </w:p>
        </w:tc>
        <w:tc>
          <w:tcPr>
            <w:tcW w:w="7189" w:type="dxa"/>
            <w:shd w:val="clear" w:color="auto" w:fill="F2F2F2"/>
          </w:tcPr>
          <w:p w14:paraId="1D0454B0"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shd w:val="clear" w:color="auto" w:fill="F2F2F2"/>
          </w:tcPr>
          <w:p w14:paraId="4A319FBB"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30D9FCC1" w14:textId="77777777" w:rsidTr="00681FB7">
        <w:trPr>
          <w:jc w:val="center"/>
        </w:trPr>
        <w:tc>
          <w:tcPr>
            <w:tcW w:w="461" w:type="dxa"/>
            <w:tcBorders>
              <w:bottom w:val="single" w:sz="4" w:space="0" w:color="auto"/>
            </w:tcBorders>
            <w:shd w:val="clear" w:color="auto" w:fill="E8E8E8"/>
          </w:tcPr>
          <w:p w14:paraId="0E2B9AF8" w14:textId="77777777" w:rsidR="0098610F" w:rsidRPr="0098610F" w:rsidRDefault="0098610F" w:rsidP="0098610F">
            <w:pPr>
              <w:numPr>
                <w:ilvl w:val="0"/>
                <w:numId w:val="1"/>
              </w:numPr>
              <w:spacing w:after="0" w:line="240" w:lineRule="auto"/>
              <w:ind w:left="546" w:hanging="406"/>
              <w:contextualSpacing/>
              <w:jc w:val="both"/>
              <w:rPr>
                <w:rFonts w:ascii="Calibri" w:eastAsia="Times New Roman" w:hAnsi="Calibri" w:cs="Calibri"/>
                <w:kern w:val="0"/>
                <w:lang w:val="es-ES_tradnl" w:eastAsia="es-ES_tradnl"/>
                <w14:ligatures w14:val="none"/>
              </w:rPr>
            </w:pPr>
          </w:p>
        </w:tc>
        <w:tc>
          <w:tcPr>
            <w:tcW w:w="7189" w:type="dxa"/>
            <w:tcBorders>
              <w:bottom w:val="single" w:sz="4" w:space="0" w:color="auto"/>
            </w:tcBorders>
            <w:shd w:val="clear" w:color="auto" w:fill="E8E8E8"/>
          </w:tcPr>
          <w:p w14:paraId="39E4C72E"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tcBorders>
              <w:bottom w:val="single" w:sz="4" w:space="0" w:color="auto"/>
            </w:tcBorders>
            <w:shd w:val="clear" w:color="auto" w:fill="E8E8E8"/>
          </w:tcPr>
          <w:p w14:paraId="18B9F433"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791E11A5" w14:textId="77777777" w:rsidTr="00681FB7">
        <w:trPr>
          <w:jc w:val="center"/>
        </w:trPr>
        <w:tc>
          <w:tcPr>
            <w:tcW w:w="7650" w:type="dxa"/>
            <w:gridSpan w:val="2"/>
            <w:tcBorders>
              <w:top w:val="single" w:sz="4" w:space="0" w:color="auto"/>
              <w:left w:val="nil"/>
              <w:bottom w:val="single" w:sz="4" w:space="0" w:color="auto"/>
              <w:right w:val="nil"/>
            </w:tcBorders>
          </w:tcPr>
          <w:p w14:paraId="35C242BE"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tcBorders>
              <w:top w:val="single" w:sz="4" w:space="0" w:color="auto"/>
              <w:left w:val="nil"/>
              <w:bottom w:val="single" w:sz="4" w:space="0" w:color="auto"/>
              <w:right w:val="nil"/>
            </w:tcBorders>
          </w:tcPr>
          <w:p w14:paraId="78874990"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71C1A989" w14:textId="77777777" w:rsidTr="00D57F7F">
        <w:trPr>
          <w:jc w:val="center"/>
        </w:trPr>
        <w:tc>
          <w:tcPr>
            <w:tcW w:w="7650" w:type="dxa"/>
            <w:gridSpan w:val="2"/>
            <w:tcBorders>
              <w:top w:val="single" w:sz="4" w:space="0" w:color="auto"/>
            </w:tcBorders>
            <w:shd w:val="clear" w:color="auto" w:fill="002060"/>
          </w:tcPr>
          <w:p w14:paraId="1197DC5B" w14:textId="77777777" w:rsidR="0098610F" w:rsidRPr="0098610F" w:rsidRDefault="0098610F" w:rsidP="0098610F">
            <w:pPr>
              <w:spacing w:after="0" w:line="240" w:lineRule="auto"/>
              <w:jc w:val="center"/>
              <w:rPr>
                <w:rFonts w:ascii="Calibri" w:eastAsia="Times New Roman" w:hAnsi="Calibri" w:cs="Calibri"/>
                <w:b/>
                <w:kern w:val="0"/>
                <w:lang w:val="es-ES_tradnl" w:eastAsia="es-ES_tradnl"/>
                <w14:ligatures w14:val="none"/>
              </w:rPr>
            </w:pPr>
            <w:r w:rsidRPr="0098610F">
              <w:rPr>
                <w:rFonts w:ascii="Calibri" w:eastAsia="Times New Roman" w:hAnsi="Calibri" w:cs="Calibri"/>
                <w:b/>
                <w:kern w:val="0"/>
                <w:lang w:val="es-ES_tradnl" w:eastAsia="es-ES_tradnl"/>
                <w14:ligatures w14:val="none"/>
              </w:rPr>
              <w:t>Condiciones Financieras</w:t>
            </w:r>
          </w:p>
        </w:tc>
        <w:tc>
          <w:tcPr>
            <w:tcW w:w="1695" w:type="dxa"/>
            <w:tcBorders>
              <w:top w:val="single" w:sz="4" w:space="0" w:color="auto"/>
            </w:tcBorders>
            <w:shd w:val="clear" w:color="auto" w:fill="002060"/>
          </w:tcPr>
          <w:p w14:paraId="09ED5AD1" w14:textId="77777777" w:rsidR="0098610F" w:rsidRPr="0098610F" w:rsidRDefault="0098610F" w:rsidP="0098610F">
            <w:pPr>
              <w:spacing w:after="0" w:line="240" w:lineRule="auto"/>
              <w:jc w:val="center"/>
              <w:rPr>
                <w:rFonts w:ascii="Calibri" w:eastAsia="Times New Roman" w:hAnsi="Calibri" w:cs="Calibri"/>
                <w:b/>
                <w:kern w:val="0"/>
                <w:lang w:val="es-ES_tradnl" w:eastAsia="es-ES_tradnl"/>
                <w14:ligatures w14:val="none"/>
              </w:rPr>
            </w:pPr>
            <w:r w:rsidRPr="0098610F">
              <w:rPr>
                <w:rFonts w:ascii="Calibri" w:eastAsia="Times New Roman" w:hAnsi="Calibri" w:cs="Calibri"/>
                <w:b/>
                <w:kern w:val="0"/>
                <w:lang w:val="es-ES_tradnl" w:eastAsia="es-ES_tradnl"/>
                <w14:ligatures w14:val="none"/>
              </w:rPr>
              <w:t>Folio</w:t>
            </w:r>
          </w:p>
        </w:tc>
      </w:tr>
      <w:tr w:rsidR="0098610F" w:rsidRPr="0098610F" w14:paraId="5CB0416A" w14:textId="77777777" w:rsidTr="00681FB7">
        <w:trPr>
          <w:jc w:val="center"/>
        </w:trPr>
        <w:tc>
          <w:tcPr>
            <w:tcW w:w="461" w:type="dxa"/>
            <w:shd w:val="clear" w:color="auto" w:fill="E8E8E8"/>
          </w:tcPr>
          <w:p w14:paraId="2D91F404" w14:textId="77777777" w:rsidR="0098610F" w:rsidRPr="0098610F" w:rsidRDefault="0098610F" w:rsidP="0098610F">
            <w:pPr>
              <w:numPr>
                <w:ilvl w:val="0"/>
                <w:numId w:val="2"/>
              </w:numPr>
              <w:spacing w:after="0" w:line="240" w:lineRule="auto"/>
              <w:ind w:left="567" w:hanging="425"/>
              <w:contextualSpacing/>
              <w:jc w:val="both"/>
              <w:rPr>
                <w:rFonts w:ascii="Calibri" w:eastAsia="Times New Roman" w:hAnsi="Calibri" w:cs="Calibri"/>
                <w:kern w:val="0"/>
                <w:lang w:val="es-ES_tradnl" w:eastAsia="es-ES_tradnl"/>
                <w14:ligatures w14:val="none"/>
              </w:rPr>
            </w:pPr>
          </w:p>
        </w:tc>
        <w:tc>
          <w:tcPr>
            <w:tcW w:w="7189" w:type="dxa"/>
            <w:shd w:val="clear" w:color="auto" w:fill="E8E8E8"/>
          </w:tcPr>
          <w:p w14:paraId="534B120C"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shd w:val="clear" w:color="auto" w:fill="E8E8E8"/>
          </w:tcPr>
          <w:p w14:paraId="020032FA"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45D0B031" w14:textId="77777777" w:rsidTr="00681FB7">
        <w:trPr>
          <w:jc w:val="center"/>
        </w:trPr>
        <w:tc>
          <w:tcPr>
            <w:tcW w:w="461" w:type="dxa"/>
          </w:tcPr>
          <w:p w14:paraId="70CA59DF" w14:textId="77777777" w:rsidR="0098610F" w:rsidRPr="0098610F" w:rsidRDefault="0098610F" w:rsidP="0098610F">
            <w:pPr>
              <w:numPr>
                <w:ilvl w:val="0"/>
                <w:numId w:val="2"/>
              </w:numPr>
              <w:spacing w:after="0" w:line="240" w:lineRule="auto"/>
              <w:ind w:left="546" w:hanging="406"/>
              <w:contextualSpacing/>
              <w:jc w:val="both"/>
              <w:rPr>
                <w:rFonts w:ascii="Calibri" w:eastAsia="Times New Roman" w:hAnsi="Calibri" w:cs="Calibri"/>
                <w:kern w:val="0"/>
                <w:lang w:val="es-ES_tradnl" w:eastAsia="es-ES_tradnl"/>
                <w14:ligatures w14:val="none"/>
              </w:rPr>
            </w:pPr>
          </w:p>
        </w:tc>
        <w:tc>
          <w:tcPr>
            <w:tcW w:w="7189" w:type="dxa"/>
          </w:tcPr>
          <w:p w14:paraId="1DE6B31B"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tcPr>
          <w:p w14:paraId="3671C649"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20EC2297" w14:textId="77777777" w:rsidTr="00681FB7">
        <w:trPr>
          <w:jc w:val="center"/>
        </w:trPr>
        <w:tc>
          <w:tcPr>
            <w:tcW w:w="461" w:type="dxa"/>
            <w:shd w:val="clear" w:color="auto" w:fill="E8E8E8"/>
          </w:tcPr>
          <w:p w14:paraId="72042130" w14:textId="77777777" w:rsidR="0098610F" w:rsidRPr="0098610F" w:rsidRDefault="0098610F" w:rsidP="0098610F">
            <w:pPr>
              <w:numPr>
                <w:ilvl w:val="0"/>
                <w:numId w:val="2"/>
              </w:numPr>
              <w:spacing w:after="0" w:line="240" w:lineRule="auto"/>
              <w:ind w:left="546" w:hanging="406"/>
              <w:contextualSpacing/>
              <w:jc w:val="both"/>
              <w:rPr>
                <w:rFonts w:ascii="Calibri" w:eastAsia="Times New Roman" w:hAnsi="Calibri" w:cs="Calibri"/>
                <w:kern w:val="0"/>
                <w:lang w:val="es-ES_tradnl" w:eastAsia="es-ES_tradnl"/>
                <w14:ligatures w14:val="none"/>
              </w:rPr>
            </w:pPr>
          </w:p>
        </w:tc>
        <w:tc>
          <w:tcPr>
            <w:tcW w:w="7189" w:type="dxa"/>
            <w:shd w:val="clear" w:color="auto" w:fill="E8E8E8"/>
          </w:tcPr>
          <w:p w14:paraId="237A2307"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shd w:val="clear" w:color="auto" w:fill="E8E8E8"/>
          </w:tcPr>
          <w:p w14:paraId="1F9E8F4C"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4E4A7E52" w14:textId="77777777" w:rsidTr="00681FB7">
        <w:trPr>
          <w:jc w:val="center"/>
        </w:trPr>
        <w:tc>
          <w:tcPr>
            <w:tcW w:w="461" w:type="dxa"/>
          </w:tcPr>
          <w:p w14:paraId="1DF7B560" w14:textId="77777777" w:rsidR="0098610F" w:rsidRPr="0098610F" w:rsidRDefault="0098610F" w:rsidP="0098610F">
            <w:pPr>
              <w:numPr>
                <w:ilvl w:val="0"/>
                <w:numId w:val="2"/>
              </w:numPr>
              <w:spacing w:after="0" w:line="240" w:lineRule="auto"/>
              <w:ind w:left="546" w:hanging="406"/>
              <w:contextualSpacing/>
              <w:jc w:val="both"/>
              <w:rPr>
                <w:rFonts w:ascii="Calibri" w:eastAsia="Times New Roman" w:hAnsi="Calibri" w:cs="Calibri"/>
                <w:kern w:val="0"/>
                <w:lang w:val="es-ES_tradnl" w:eastAsia="es-ES_tradnl"/>
                <w14:ligatures w14:val="none"/>
              </w:rPr>
            </w:pPr>
          </w:p>
        </w:tc>
        <w:tc>
          <w:tcPr>
            <w:tcW w:w="7189" w:type="dxa"/>
          </w:tcPr>
          <w:p w14:paraId="42F5F865"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tcPr>
          <w:p w14:paraId="71471055"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1BE7D48F" w14:textId="77777777" w:rsidTr="00681FB7">
        <w:trPr>
          <w:jc w:val="center"/>
        </w:trPr>
        <w:tc>
          <w:tcPr>
            <w:tcW w:w="461" w:type="dxa"/>
            <w:shd w:val="clear" w:color="auto" w:fill="E8E8E8"/>
          </w:tcPr>
          <w:p w14:paraId="1ADCE9EE" w14:textId="77777777" w:rsidR="0098610F" w:rsidRPr="0098610F" w:rsidRDefault="0098610F" w:rsidP="0098610F">
            <w:pPr>
              <w:numPr>
                <w:ilvl w:val="0"/>
                <w:numId w:val="2"/>
              </w:numPr>
              <w:spacing w:after="0" w:line="240" w:lineRule="auto"/>
              <w:ind w:left="546" w:hanging="406"/>
              <w:contextualSpacing/>
              <w:jc w:val="both"/>
              <w:rPr>
                <w:rFonts w:ascii="Calibri" w:eastAsia="Times New Roman" w:hAnsi="Calibri" w:cs="Calibri"/>
                <w:kern w:val="0"/>
                <w:lang w:val="es-ES_tradnl" w:eastAsia="es-ES_tradnl"/>
                <w14:ligatures w14:val="none"/>
              </w:rPr>
            </w:pPr>
          </w:p>
        </w:tc>
        <w:tc>
          <w:tcPr>
            <w:tcW w:w="7189" w:type="dxa"/>
            <w:shd w:val="clear" w:color="auto" w:fill="E8E8E8"/>
          </w:tcPr>
          <w:p w14:paraId="280716A5"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shd w:val="clear" w:color="auto" w:fill="E8E8E8"/>
          </w:tcPr>
          <w:p w14:paraId="32FC80D9"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7FE6BA4D" w14:textId="77777777" w:rsidTr="00681FB7">
        <w:trPr>
          <w:jc w:val="center"/>
        </w:trPr>
        <w:tc>
          <w:tcPr>
            <w:tcW w:w="461" w:type="dxa"/>
            <w:tcBorders>
              <w:bottom w:val="single" w:sz="4" w:space="0" w:color="auto"/>
            </w:tcBorders>
          </w:tcPr>
          <w:p w14:paraId="27D22F9E" w14:textId="77777777" w:rsidR="0098610F" w:rsidRPr="0098610F" w:rsidRDefault="0098610F" w:rsidP="0098610F">
            <w:pPr>
              <w:numPr>
                <w:ilvl w:val="0"/>
                <w:numId w:val="2"/>
              </w:numPr>
              <w:spacing w:after="0" w:line="240" w:lineRule="auto"/>
              <w:ind w:left="546" w:hanging="406"/>
              <w:contextualSpacing/>
              <w:jc w:val="both"/>
              <w:rPr>
                <w:rFonts w:ascii="Calibri" w:eastAsia="Times New Roman" w:hAnsi="Calibri" w:cs="Calibri"/>
                <w:kern w:val="0"/>
                <w:lang w:val="es-ES_tradnl" w:eastAsia="es-ES_tradnl"/>
                <w14:ligatures w14:val="none"/>
              </w:rPr>
            </w:pPr>
          </w:p>
        </w:tc>
        <w:tc>
          <w:tcPr>
            <w:tcW w:w="7189" w:type="dxa"/>
            <w:tcBorders>
              <w:bottom w:val="single" w:sz="4" w:space="0" w:color="auto"/>
            </w:tcBorders>
          </w:tcPr>
          <w:p w14:paraId="457986AE"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tcBorders>
              <w:bottom w:val="single" w:sz="4" w:space="0" w:color="auto"/>
            </w:tcBorders>
          </w:tcPr>
          <w:p w14:paraId="6230A996"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71D429C7" w14:textId="77777777" w:rsidTr="00681FB7">
        <w:trPr>
          <w:jc w:val="center"/>
        </w:trPr>
        <w:tc>
          <w:tcPr>
            <w:tcW w:w="461" w:type="dxa"/>
            <w:tcBorders>
              <w:bottom w:val="single" w:sz="4" w:space="0" w:color="auto"/>
              <w:right w:val="single" w:sz="4" w:space="0" w:color="auto"/>
            </w:tcBorders>
            <w:shd w:val="clear" w:color="auto" w:fill="E8E8E8"/>
          </w:tcPr>
          <w:p w14:paraId="518621DE" w14:textId="77777777" w:rsidR="0098610F" w:rsidRPr="0098610F" w:rsidRDefault="0098610F" w:rsidP="0098610F">
            <w:pPr>
              <w:numPr>
                <w:ilvl w:val="0"/>
                <w:numId w:val="2"/>
              </w:numPr>
              <w:spacing w:after="0" w:line="240" w:lineRule="auto"/>
              <w:ind w:left="546" w:hanging="406"/>
              <w:contextualSpacing/>
              <w:jc w:val="both"/>
              <w:rPr>
                <w:rFonts w:ascii="Calibri" w:eastAsia="Times New Roman" w:hAnsi="Calibri" w:cs="Calibri"/>
                <w:kern w:val="0"/>
                <w:lang w:val="es-ES_tradnl" w:eastAsia="es-ES_tradnl"/>
                <w14:ligatures w14:val="none"/>
              </w:rPr>
            </w:pPr>
          </w:p>
        </w:tc>
        <w:tc>
          <w:tcPr>
            <w:tcW w:w="7189" w:type="dxa"/>
            <w:tcBorders>
              <w:top w:val="single" w:sz="4" w:space="0" w:color="auto"/>
              <w:left w:val="single" w:sz="4" w:space="0" w:color="auto"/>
              <w:bottom w:val="single" w:sz="4" w:space="0" w:color="auto"/>
              <w:right w:val="single" w:sz="4" w:space="0" w:color="auto"/>
            </w:tcBorders>
            <w:shd w:val="clear" w:color="auto" w:fill="E8E8E8"/>
          </w:tcPr>
          <w:p w14:paraId="21CE3245"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tcBorders>
              <w:top w:val="single" w:sz="4" w:space="0" w:color="auto"/>
              <w:left w:val="single" w:sz="4" w:space="0" w:color="auto"/>
              <w:bottom w:val="single" w:sz="4" w:space="0" w:color="auto"/>
              <w:right w:val="single" w:sz="4" w:space="0" w:color="auto"/>
            </w:tcBorders>
            <w:shd w:val="clear" w:color="auto" w:fill="E8E8E8"/>
          </w:tcPr>
          <w:p w14:paraId="7E6B34C3"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5909F11F" w14:textId="77777777" w:rsidTr="00681FB7">
        <w:trPr>
          <w:jc w:val="center"/>
        </w:trPr>
        <w:tc>
          <w:tcPr>
            <w:tcW w:w="7650" w:type="dxa"/>
            <w:gridSpan w:val="2"/>
            <w:tcBorders>
              <w:top w:val="nil"/>
              <w:left w:val="nil"/>
              <w:bottom w:val="single" w:sz="4" w:space="0" w:color="auto"/>
              <w:right w:val="nil"/>
            </w:tcBorders>
            <w:shd w:val="clear" w:color="auto" w:fill="auto"/>
          </w:tcPr>
          <w:p w14:paraId="7353AAC1"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tcBorders>
              <w:top w:val="nil"/>
              <w:left w:val="nil"/>
              <w:bottom w:val="single" w:sz="4" w:space="0" w:color="auto"/>
              <w:right w:val="nil"/>
            </w:tcBorders>
            <w:shd w:val="clear" w:color="auto" w:fill="auto"/>
          </w:tcPr>
          <w:p w14:paraId="6BCAAADE"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783B3CF1" w14:textId="77777777" w:rsidTr="00D57F7F">
        <w:trPr>
          <w:trHeight w:val="68"/>
          <w:jc w:val="center"/>
        </w:trPr>
        <w:tc>
          <w:tcPr>
            <w:tcW w:w="7650" w:type="dxa"/>
            <w:gridSpan w:val="2"/>
            <w:tcBorders>
              <w:top w:val="single" w:sz="4" w:space="0" w:color="auto"/>
            </w:tcBorders>
            <w:shd w:val="clear" w:color="auto" w:fill="002060"/>
          </w:tcPr>
          <w:p w14:paraId="6D741072" w14:textId="77777777" w:rsidR="0098610F" w:rsidRPr="0098610F" w:rsidRDefault="0098610F" w:rsidP="0098610F">
            <w:pPr>
              <w:spacing w:after="0" w:line="240" w:lineRule="auto"/>
              <w:jc w:val="center"/>
              <w:rPr>
                <w:rFonts w:ascii="Calibri" w:eastAsia="Times New Roman" w:hAnsi="Calibri" w:cs="Calibri"/>
                <w:b/>
                <w:kern w:val="0"/>
                <w:lang w:val="es-ES_tradnl" w:eastAsia="es-ES_tradnl"/>
                <w14:ligatures w14:val="none"/>
              </w:rPr>
            </w:pPr>
            <w:r w:rsidRPr="0098610F">
              <w:rPr>
                <w:rFonts w:ascii="Calibri" w:eastAsia="Times New Roman" w:hAnsi="Calibri" w:cs="Calibri"/>
                <w:b/>
                <w:kern w:val="0"/>
                <w:lang w:val="es-ES_tradnl" w:eastAsia="es-ES_tradnl"/>
                <w14:ligatures w14:val="none"/>
              </w:rPr>
              <w:t>Condiciones Técnicas</w:t>
            </w:r>
          </w:p>
        </w:tc>
        <w:tc>
          <w:tcPr>
            <w:tcW w:w="1695" w:type="dxa"/>
            <w:tcBorders>
              <w:top w:val="single" w:sz="4" w:space="0" w:color="auto"/>
            </w:tcBorders>
            <w:shd w:val="clear" w:color="auto" w:fill="002060"/>
          </w:tcPr>
          <w:p w14:paraId="18A7CB9E" w14:textId="77777777" w:rsidR="0098610F" w:rsidRPr="0098610F" w:rsidRDefault="0098610F" w:rsidP="0098610F">
            <w:pPr>
              <w:spacing w:after="0" w:line="240" w:lineRule="auto"/>
              <w:jc w:val="center"/>
              <w:rPr>
                <w:rFonts w:ascii="Calibri" w:eastAsia="Times New Roman" w:hAnsi="Calibri" w:cs="Calibri"/>
                <w:b/>
                <w:kern w:val="0"/>
                <w:lang w:val="es-ES_tradnl" w:eastAsia="es-ES_tradnl"/>
                <w14:ligatures w14:val="none"/>
              </w:rPr>
            </w:pPr>
            <w:r w:rsidRPr="0098610F">
              <w:rPr>
                <w:rFonts w:ascii="Calibri" w:eastAsia="Times New Roman" w:hAnsi="Calibri" w:cs="Calibri"/>
                <w:b/>
                <w:kern w:val="0"/>
                <w:lang w:val="es-ES_tradnl" w:eastAsia="es-ES_tradnl"/>
                <w14:ligatures w14:val="none"/>
              </w:rPr>
              <w:t>Folio</w:t>
            </w:r>
          </w:p>
        </w:tc>
      </w:tr>
      <w:tr w:rsidR="0098610F" w:rsidRPr="0098610F" w14:paraId="66BFB386" w14:textId="77777777" w:rsidTr="00681FB7">
        <w:trPr>
          <w:jc w:val="center"/>
        </w:trPr>
        <w:tc>
          <w:tcPr>
            <w:tcW w:w="461" w:type="dxa"/>
            <w:shd w:val="clear" w:color="auto" w:fill="E8E8E8"/>
          </w:tcPr>
          <w:p w14:paraId="139DF3DF" w14:textId="77777777" w:rsidR="0098610F" w:rsidRPr="0098610F" w:rsidRDefault="0098610F" w:rsidP="0098610F">
            <w:pPr>
              <w:numPr>
                <w:ilvl w:val="0"/>
                <w:numId w:val="3"/>
              </w:numPr>
              <w:spacing w:after="0" w:line="240" w:lineRule="auto"/>
              <w:ind w:hanging="566"/>
              <w:contextualSpacing/>
              <w:jc w:val="both"/>
              <w:rPr>
                <w:rFonts w:ascii="Calibri" w:eastAsia="Times New Roman" w:hAnsi="Calibri" w:cs="Calibri"/>
                <w:kern w:val="0"/>
                <w:lang w:val="es-ES_tradnl" w:eastAsia="es-ES_tradnl"/>
                <w14:ligatures w14:val="none"/>
              </w:rPr>
            </w:pPr>
          </w:p>
        </w:tc>
        <w:tc>
          <w:tcPr>
            <w:tcW w:w="7189" w:type="dxa"/>
            <w:shd w:val="clear" w:color="auto" w:fill="E8E8E8"/>
          </w:tcPr>
          <w:p w14:paraId="2DA1717A"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shd w:val="clear" w:color="auto" w:fill="E8E8E8"/>
          </w:tcPr>
          <w:p w14:paraId="258B2964"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05F49A2B" w14:textId="77777777" w:rsidTr="00681FB7">
        <w:trPr>
          <w:jc w:val="center"/>
        </w:trPr>
        <w:tc>
          <w:tcPr>
            <w:tcW w:w="461" w:type="dxa"/>
            <w:shd w:val="clear" w:color="auto" w:fill="F2F2F2"/>
          </w:tcPr>
          <w:p w14:paraId="6356FF7B" w14:textId="77777777" w:rsidR="0098610F" w:rsidRPr="0098610F" w:rsidRDefault="0098610F" w:rsidP="0098610F">
            <w:pPr>
              <w:numPr>
                <w:ilvl w:val="0"/>
                <w:numId w:val="3"/>
              </w:numPr>
              <w:spacing w:after="0" w:line="240" w:lineRule="auto"/>
              <w:ind w:left="546" w:hanging="406"/>
              <w:contextualSpacing/>
              <w:jc w:val="both"/>
              <w:rPr>
                <w:rFonts w:ascii="Calibri" w:eastAsia="Times New Roman" w:hAnsi="Calibri" w:cs="Calibri"/>
                <w:kern w:val="0"/>
                <w:lang w:val="es-ES_tradnl" w:eastAsia="es-ES_tradnl"/>
                <w14:ligatures w14:val="none"/>
              </w:rPr>
            </w:pPr>
          </w:p>
        </w:tc>
        <w:tc>
          <w:tcPr>
            <w:tcW w:w="7189" w:type="dxa"/>
            <w:shd w:val="clear" w:color="auto" w:fill="F2F2F2"/>
          </w:tcPr>
          <w:p w14:paraId="1B940FCA"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shd w:val="clear" w:color="auto" w:fill="F2F2F2"/>
          </w:tcPr>
          <w:p w14:paraId="1A2E86C3"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647B333D" w14:textId="77777777" w:rsidTr="00681FB7">
        <w:trPr>
          <w:jc w:val="center"/>
        </w:trPr>
        <w:tc>
          <w:tcPr>
            <w:tcW w:w="461" w:type="dxa"/>
            <w:shd w:val="clear" w:color="auto" w:fill="E8E8E8"/>
          </w:tcPr>
          <w:p w14:paraId="13CB275C" w14:textId="77777777" w:rsidR="0098610F" w:rsidRPr="0098610F" w:rsidRDefault="0098610F" w:rsidP="0098610F">
            <w:pPr>
              <w:numPr>
                <w:ilvl w:val="0"/>
                <w:numId w:val="3"/>
              </w:numPr>
              <w:spacing w:after="0" w:line="240" w:lineRule="auto"/>
              <w:ind w:left="546" w:hanging="406"/>
              <w:contextualSpacing/>
              <w:jc w:val="both"/>
              <w:rPr>
                <w:rFonts w:ascii="Calibri" w:eastAsia="Times New Roman" w:hAnsi="Calibri" w:cs="Calibri"/>
                <w:kern w:val="0"/>
                <w:lang w:val="es-ES_tradnl" w:eastAsia="es-ES_tradnl"/>
                <w14:ligatures w14:val="none"/>
              </w:rPr>
            </w:pPr>
          </w:p>
        </w:tc>
        <w:tc>
          <w:tcPr>
            <w:tcW w:w="7189" w:type="dxa"/>
            <w:shd w:val="clear" w:color="auto" w:fill="E8E8E8"/>
          </w:tcPr>
          <w:p w14:paraId="73B1AFB0"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shd w:val="clear" w:color="auto" w:fill="E8E8E8"/>
          </w:tcPr>
          <w:p w14:paraId="02ADE6C8"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1F3608F2" w14:textId="77777777" w:rsidTr="00681FB7">
        <w:trPr>
          <w:jc w:val="center"/>
        </w:trPr>
        <w:tc>
          <w:tcPr>
            <w:tcW w:w="461" w:type="dxa"/>
            <w:shd w:val="clear" w:color="auto" w:fill="F2F2F2"/>
          </w:tcPr>
          <w:p w14:paraId="656987EC" w14:textId="77777777" w:rsidR="0098610F" w:rsidRPr="0098610F" w:rsidRDefault="0098610F" w:rsidP="0098610F">
            <w:pPr>
              <w:numPr>
                <w:ilvl w:val="0"/>
                <w:numId w:val="3"/>
              </w:numPr>
              <w:spacing w:after="0" w:line="240" w:lineRule="auto"/>
              <w:ind w:left="546" w:hanging="406"/>
              <w:contextualSpacing/>
              <w:jc w:val="both"/>
              <w:rPr>
                <w:rFonts w:ascii="Calibri" w:eastAsia="Times New Roman" w:hAnsi="Calibri" w:cs="Calibri"/>
                <w:kern w:val="0"/>
                <w:lang w:val="es-ES_tradnl" w:eastAsia="es-ES_tradnl"/>
                <w14:ligatures w14:val="none"/>
              </w:rPr>
            </w:pPr>
          </w:p>
        </w:tc>
        <w:tc>
          <w:tcPr>
            <w:tcW w:w="7189" w:type="dxa"/>
            <w:shd w:val="clear" w:color="auto" w:fill="F2F2F2"/>
          </w:tcPr>
          <w:p w14:paraId="1C9054A2"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shd w:val="clear" w:color="auto" w:fill="F2F2F2"/>
          </w:tcPr>
          <w:p w14:paraId="680B93E8"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44E8DDD3" w14:textId="77777777" w:rsidTr="00681FB7">
        <w:trPr>
          <w:jc w:val="center"/>
        </w:trPr>
        <w:tc>
          <w:tcPr>
            <w:tcW w:w="461" w:type="dxa"/>
            <w:shd w:val="clear" w:color="auto" w:fill="E8E8E8"/>
          </w:tcPr>
          <w:p w14:paraId="7701E156" w14:textId="77777777" w:rsidR="0098610F" w:rsidRPr="0098610F" w:rsidRDefault="0098610F" w:rsidP="0098610F">
            <w:pPr>
              <w:numPr>
                <w:ilvl w:val="0"/>
                <w:numId w:val="3"/>
              </w:numPr>
              <w:spacing w:after="0" w:line="240" w:lineRule="auto"/>
              <w:ind w:left="546" w:hanging="406"/>
              <w:contextualSpacing/>
              <w:jc w:val="both"/>
              <w:rPr>
                <w:rFonts w:ascii="Calibri" w:eastAsia="Times New Roman" w:hAnsi="Calibri" w:cs="Calibri"/>
                <w:kern w:val="0"/>
                <w:lang w:val="es-ES_tradnl" w:eastAsia="es-ES_tradnl"/>
                <w14:ligatures w14:val="none"/>
              </w:rPr>
            </w:pPr>
          </w:p>
        </w:tc>
        <w:tc>
          <w:tcPr>
            <w:tcW w:w="7189" w:type="dxa"/>
            <w:shd w:val="clear" w:color="auto" w:fill="E8E8E8"/>
          </w:tcPr>
          <w:p w14:paraId="1E2E8DA4"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shd w:val="clear" w:color="auto" w:fill="E8E8E8"/>
          </w:tcPr>
          <w:p w14:paraId="7AFC878B"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0D378D18" w14:textId="77777777" w:rsidTr="00681FB7">
        <w:trPr>
          <w:jc w:val="center"/>
        </w:trPr>
        <w:tc>
          <w:tcPr>
            <w:tcW w:w="461" w:type="dxa"/>
            <w:shd w:val="clear" w:color="auto" w:fill="F2F2F2"/>
          </w:tcPr>
          <w:p w14:paraId="3492CB15" w14:textId="77777777" w:rsidR="0098610F" w:rsidRPr="0098610F" w:rsidRDefault="0098610F" w:rsidP="0098610F">
            <w:pPr>
              <w:numPr>
                <w:ilvl w:val="0"/>
                <w:numId w:val="3"/>
              </w:numPr>
              <w:spacing w:after="0" w:line="240" w:lineRule="auto"/>
              <w:ind w:left="546" w:hanging="406"/>
              <w:contextualSpacing/>
              <w:jc w:val="both"/>
              <w:rPr>
                <w:rFonts w:ascii="Calibri" w:eastAsia="Times New Roman" w:hAnsi="Calibri" w:cs="Calibri"/>
                <w:kern w:val="0"/>
                <w:lang w:val="es-ES_tradnl" w:eastAsia="es-ES_tradnl"/>
                <w14:ligatures w14:val="none"/>
              </w:rPr>
            </w:pPr>
          </w:p>
        </w:tc>
        <w:tc>
          <w:tcPr>
            <w:tcW w:w="7189" w:type="dxa"/>
            <w:shd w:val="clear" w:color="auto" w:fill="F2F2F2"/>
          </w:tcPr>
          <w:p w14:paraId="7E85BFE3"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shd w:val="clear" w:color="auto" w:fill="F2F2F2"/>
          </w:tcPr>
          <w:p w14:paraId="6C1F70CE"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r w:rsidR="0098610F" w:rsidRPr="0098610F" w14:paraId="72738C8B" w14:textId="77777777" w:rsidTr="00681FB7">
        <w:trPr>
          <w:jc w:val="center"/>
        </w:trPr>
        <w:tc>
          <w:tcPr>
            <w:tcW w:w="461" w:type="dxa"/>
            <w:shd w:val="clear" w:color="auto" w:fill="E8E8E8"/>
          </w:tcPr>
          <w:p w14:paraId="272C87BE" w14:textId="77777777" w:rsidR="0098610F" w:rsidRPr="0098610F" w:rsidRDefault="0098610F" w:rsidP="0098610F">
            <w:pPr>
              <w:numPr>
                <w:ilvl w:val="0"/>
                <w:numId w:val="3"/>
              </w:numPr>
              <w:spacing w:after="0" w:line="240" w:lineRule="auto"/>
              <w:ind w:left="546" w:hanging="406"/>
              <w:contextualSpacing/>
              <w:jc w:val="both"/>
              <w:rPr>
                <w:rFonts w:ascii="Calibri" w:eastAsia="Times New Roman" w:hAnsi="Calibri" w:cs="Calibri"/>
                <w:kern w:val="0"/>
                <w:lang w:val="es-ES_tradnl" w:eastAsia="es-ES_tradnl"/>
                <w14:ligatures w14:val="none"/>
              </w:rPr>
            </w:pPr>
          </w:p>
        </w:tc>
        <w:tc>
          <w:tcPr>
            <w:tcW w:w="7189" w:type="dxa"/>
            <w:shd w:val="clear" w:color="auto" w:fill="E8E8E8"/>
          </w:tcPr>
          <w:p w14:paraId="72605C70"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c>
          <w:tcPr>
            <w:tcW w:w="1695" w:type="dxa"/>
            <w:shd w:val="clear" w:color="auto" w:fill="E8E8E8"/>
          </w:tcPr>
          <w:p w14:paraId="75C71B69"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c>
      </w:tr>
    </w:tbl>
    <w:p w14:paraId="55E3A502"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193E28F4"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kern w:val="0"/>
          <w:lang w:val="es-ES_tradnl" w:eastAsia="es-ES_tradnl"/>
          <w14:ligatures w14:val="none"/>
        </w:rPr>
        <w:t>Adicionalmente, y según dispone el artículo 3.6.1.3. del Reglamento de la Bolsa, me permito certificar, a partir de la entrega del Anexo No. 41 adjunto, el cual ha sido diligenciado por el cliente mencionado, que dicho cliente no conforma un mismo Beneficiario Real con otro u otros clientes de la sociedad comisionista miembro o de otra sociedad comisionista miembro, que pretenda participar en la negociación correspondiente al Boletín Informativo relacionado, y que su participación en el presente proceso se realiza de manera libre e independiente, en cumplimiento de las reglas de libre competencia.</w:t>
      </w:r>
    </w:p>
    <w:p w14:paraId="00B5C959"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58FA115B"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kern w:val="0"/>
          <w:lang w:val="es-ES_tradnl" w:eastAsia="es-ES_tradnl"/>
          <w14:ligatures w14:val="none"/>
        </w:rPr>
        <w:t xml:space="preserve">Con el fin de que puedan realizarse las comprobaciones que resulten del caso, principalmente aquellas relacionadas con la existencia de Beneficiario Real entre varios potenciales comitentes vendedores, el cliente mencionado ha otorgado autorización para levantar la reserva que existe en relación con </w:t>
      </w:r>
      <w:r w:rsidRPr="0098610F">
        <w:rPr>
          <w:rFonts w:ascii="Calibri" w:eastAsia="Times New Roman" w:hAnsi="Calibri" w:cs="Calibri"/>
          <w:kern w:val="0"/>
          <w:lang w:eastAsia="es-ES_tradnl"/>
          <w14:ligatures w14:val="none"/>
        </w:rPr>
        <w:t>su información y documentación que reposa en los archivos de la sociedad comisionista miembro</w:t>
      </w:r>
      <w:r w:rsidRPr="0098610F">
        <w:rPr>
          <w:rFonts w:ascii="Calibri" w:eastAsia="Times New Roman" w:hAnsi="Calibri" w:cs="Calibri"/>
          <w:kern w:val="0"/>
          <w:lang w:val="es-ES_tradnl" w:eastAsia="es-ES_tradnl"/>
          <w14:ligatures w14:val="none"/>
        </w:rPr>
        <w:t>, la cual se encuentra en el Anexo No. 41 adjunto.</w:t>
      </w:r>
    </w:p>
    <w:p w14:paraId="0C78A87B"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0BE41C27" w14:textId="77777777" w:rsidR="0098610F" w:rsidRPr="0098610F" w:rsidRDefault="0098610F" w:rsidP="0098610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b/>
          <w:kern w:val="0"/>
          <w:szCs w:val="24"/>
          <w:lang w:val="es-ES" w:eastAsia="es-ES_tradnl"/>
          <w14:ligatures w14:val="none"/>
        </w:rPr>
      </w:pPr>
      <w:r w:rsidRPr="0098610F">
        <w:rPr>
          <w:rFonts w:ascii="Calibri" w:eastAsia="Times New Roman" w:hAnsi="Calibri" w:cs="Times New Roman"/>
          <w:b/>
          <w:kern w:val="0"/>
          <w:szCs w:val="24"/>
          <w:lang w:val="es-ES" w:eastAsia="es-ES_tradnl"/>
          <w14:ligatures w14:val="none"/>
        </w:rPr>
        <w:t>ESPACIO A DILIGENCIAR EN CASO DE QUE LA SOCIEDAD COMISIONISTA MIEMBRO PRETENDA ACTUAR EN LA NEGOCIACIÓN POR CUENTA DE DOS O MÁS CLIENTES</w:t>
      </w:r>
      <w:r w:rsidRPr="0098610F">
        <w:rPr>
          <w:rFonts w:ascii="Calibri" w:eastAsia="Times New Roman" w:hAnsi="Calibri" w:cs="Times New Roman"/>
          <w:b/>
          <w:kern w:val="0"/>
          <w:szCs w:val="24"/>
          <w:vertAlign w:val="superscript"/>
          <w:lang w:val="es-ES" w:eastAsia="es-ES_tradnl"/>
          <w14:ligatures w14:val="none"/>
        </w:rPr>
        <w:footnoteReference w:id="5"/>
      </w:r>
      <w:r w:rsidRPr="0098610F">
        <w:rPr>
          <w:rFonts w:ascii="Calibri" w:eastAsia="Times New Roman" w:hAnsi="Calibri" w:cs="Times New Roman"/>
          <w:b/>
          <w:kern w:val="0"/>
          <w:szCs w:val="24"/>
          <w:lang w:val="es-ES" w:eastAsia="es-ES_tradnl"/>
          <w14:ligatures w14:val="none"/>
        </w:rPr>
        <w:t>.</w:t>
      </w:r>
    </w:p>
    <w:p w14:paraId="4918B0C0" w14:textId="77777777" w:rsidR="0098610F" w:rsidRPr="0098610F" w:rsidRDefault="0098610F" w:rsidP="0098610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lang w:val="es-ES_tradnl" w:eastAsia="es-ES_tradnl"/>
          <w14:ligatures w14:val="none"/>
        </w:rPr>
      </w:pPr>
    </w:p>
    <w:p w14:paraId="53419283" w14:textId="77777777" w:rsidR="0098610F" w:rsidRPr="0098610F" w:rsidRDefault="0098610F" w:rsidP="0098610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kern w:val="0"/>
          <w:lang w:val="es-ES_tradnl" w:eastAsia="es-ES_tradnl"/>
          <w14:ligatures w14:val="none"/>
        </w:rPr>
        <w:t>Teniendo en cuenta que la sociedad comisionista miembro que represento actuará en la presente negociación por cuenta de más de un cliente, me permito certificar lo siguiente:</w:t>
      </w:r>
    </w:p>
    <w:p w14:paraId="159E807D" w14:textId="77777777" w:rsidR="0098610F" w:rsidRPr="0098610F" w:rsidRDefault="0098610F" w:rsidP="0098610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lang w:val="es-ES_tradnl" w:eastAsia="es-ES_tradnl"/>
          <w14:ligatures w14:val="none"/>
        </w:rPr>
      </w:pPr>
    </w:p>
    <w:p w14:paraId="7CB3E72A" w14:textId="77777777" w:rsidR="0098610F" w:rsidRPr="0098610F" w:rsidRDefault="0098610F" w:rsidP="0098610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kern w:val="0"/>
          <w:lang w:val="es-ES_tradnl" w:eastAsia="es-ES_tradnl"/>
          <w14:ligatures w14:val="none"/>
        </w:rPr>
        <w:t>a. Que respecto de cada uno de los clientes por cuenta de quienes actuará [razón social sociedad comisionista miembro], se han asignado diferentes Operadores certificados que se encargarán del ingreso de las respectivas posturas de venta en la Rueda de Negociación.</w:t>
      </w:r>
    </w:p>
    <w:p w14:paraId="1CB83976" w14:textId="77777777" w:rsidR="0098610F" w:rsidRPr="0098610F" w:rsidRDefault="0098610F" w:rsidP="0098610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lang w:val="es-ES_tradnl" w:eastAsia="es-ES_tradnl"/>
          <w14:ligatures w14:val="none"/>
        </w:rPr>
      </w:pPr>
    </w:p>
    <w:p w14:paraId="62811970" w14:textId="77777777" w:rsidR="0098610F" w:rsidRPr="0098610F" w:rsidRDefault="0098610F" w:rsidP="0098610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kern w:val="0"/>
          <w:lang w:val="es-ES_tradnl" w:eastAsia="es-ES_tradnl"/>
          <w14:ligatures w14:val="none"/>
        </w:rPr>
        <w:t xml:space="preserve">b. Que frente al conflicto de interés que se presenta en razón a la participación de dos o más clientes de [razón social sociedad comisionista miembro] en una misma negociación, la sociedad </w:t>
      </w:r>
      <w:r w:rsidRPr="0098610F">
        <w:rPr>
          <w:rFonts w:ascii="Calibri" w:eastAsia="Times New Roman" w:hAnsi="Calibri" w:cs="Calibri"/>
          <w:kern w:val="0"/>
          <w:lang w:val="es-ES_tradnl" w:eastAsia="es-ES_tradnl"/>
          <w14:ligatures w14:val="none"/>
        </w:rPr>
        <w:lastRenderedPageBreak/>
        <w:t>comisionista miembro lo ha administrado de conformidad con lo dispuesto sobre este tipo de situaciones a través de la normativa aplicable, concretamente en los siguientes artículos del Código de Buen Gobierno de la entidad  [indicar los artículos del Código de Buen Gobierno en los cuales se describe el procedimiento seguido por la sociedad comisionista miembro para administrar el conflicto de interés presentado, así como las demás normas, manuales y/o reglamentos internos en los cuales conste dicho procedimiento].</w:t>
      </w:r>
    </w:p>
    <w:p w14:paraId="0DB9D906" w14:textId="77777777" w:rsidR="0098610F" w:rsidRPr="0098610F" w:rsidRDefault="0098610F" w:rsidP="0098610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lang w:val="es-ES_tradnl" w:eastAsia="es-ES_tradnl"/>
          <w14:ligatures w14:val="none"/>
        </w:rPr>
      </w:pPr>
    </w:p>
    <w:p w14:paraId="2DC76DE8" w14:textId="77777777" w:rsidR="0098610F" w:rsidRPr="0098610F" w:rsidRDefault="0098610F" w:rsidP="0098610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kern w:val="0"/>
          <w:szCs w:val="24"/>
          <w:lang w:val="es-ES" w:eastAsia="es-ES_tradnl"/>
          <w14:ligatures w14:val="none"/>
        </w:rPr>
      </w:pPr>
      <w:r w:rsidRPr="0098610F">
        <w:rPr>
          <w:rFonts w:ascii="Calibri" w:eastAsia="Times New Roman" w:hAnsi="Calibri" w:cs="Times New Roman"/>
          <w:kern w:val="0"/>
          <w:szCs w:val="24"/>
          <w:lang w:val="es-ES" w:eastAsia="es-ES_tradnl"/>
          <w14:ligatures w14:val="none"/>
        </w:rPr>
        <w:t>c. Que cada uno de los clientes que participarán en la negociación a través de la sociedad comisionista miembro que represento, han impartido las correspondientes instrucciones para el efecto, a través del diligenciamiento del Anexo No. 41 de la Circular Única de Bolsa, el cual se adjunta a la presente.</w:t>
      </w:r>
    </w:p>
    <w:p w14:paraId="56D035FF"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0CB453E0"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kern w:val="0"/>
          <w:lang w:val="es-ES_tradnl" w:eastAsia="es-ES_tradnl"/>
          <w14:ligatures w14:val="none"/>
        </w:rPr>
        <w:t>Cordialmente,</w:t>
      </w:r>
    </w:p>
    <w:p w14:paraId="7D0282DA"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6462D42A"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tbl>
      <w:tblPr>
        <w:tblW w:w="0" w:type="auto"/>
        <w:tblLayout w:type="fixed"/>
        <w:tblLook w:val="04A0" w:firstRow="1" w:lastRow="0" w:firstColumn="1" w:lastColumn="0" w:noHBand="0" w:noVBand="1"/>
      </w:tblPr>
      <w:tblGrid>
        <w:gridCol w:w="4654"/>
      </w:tblGrid>
      <w:tr w:rsidR="0098610F" w:rsidRPr="0098610F" w14:paraId="621BC1D8" w14:textId="77777777" w:rsidTr="00681FB7">
        <w:trPr>
          <w:trHeight w:val="357"/>
        </w:trPr>
        <w:tc>
          <w:tcPr>
            <w:tcW w:w="4654" w:type="dxa"/>
          </w:tcPr>
          <w:p w14:paraId="3E72298C" w14:textId="77777777" w:rsidR="0098610F" w:rsidRPr="0098610F" w:rsidRDefault="0098610F" w:rsidP="0098610F">
            <w:pPr>
              <w:pBdr>
                <w:bottom w:val="single" w:sz="12" w:space="1" w:color="auto"/>
              </w:pBdr>
              <w:spacing w:after="0" w:line="240" w:lineRule="auto"/>
              <w:jc w:val="both"/>
              <w:rPr>
                <w:rFonts w:ascii="Calibri" w:eastAsia="Times New Roman" w:hAnsi="Calibri" w:cs="Calibri"/>
                <w:kern w:val="0"/>
                <w:lang w:val="es-ES_tradnl" w:eastAsia="es-ES_tradnl"/>
                <w14:ligatures w14:val="none"/>
              </w:rPr>
            </w:pPr>
          </w:p>
          <w:p w14:paraId="3CB0B4FA"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kern w:val="0"/>
                <w:lang w:val="es-ES_tradnl" w:eastAsia="es-ES_tradnl"/>
                <w14:ligatures w14:val="none"/>
              </w:rPr>
              <w:t>[nombre Representante Legal]</w:t>
            </w:r>
          </w:p>
        </w:tc>
      </w:tr>
      <w:tr w:rsidR="0098610F" w:rsidRPr="0098610F" w14:paraId="3975F753" w14:textId="77777777" w:rsidTr="00681FB7">
        <w:trPr>
          <w:trHeight w:val="163"/>
        </w:trPr>
        <w:tc>
          <w:tcPr>
            <w:tcW w:w="4654" w:type="dxa"/>
          </w:tcPr>
          <w:p w14:paraId="5DE8724E"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kern w:val="0"/>
                <w:lang w:val="es-ES_tradnl" w:eastAsia="es-ES_tradnl"/>
                <w14:ligatures w14:val="none"/>
              </w:rPr>
              <w:t>[número de identificación Representante Legal]</w:t>
            </w:r>
          </w:p>
        </w:tc>
      </w:tr>
      <w:tr w:rsidR="0098610F" w:rsidRPr="0098610F" w14:paraId="2ED6DC9D" w14:textId="77777777" w:rsidTr="00681FB7">
        <w:trPr>
          <w:trHeight w:val="95"/>
        </w:trPr>
        <w:tc>
          <w:tcPr>
            <w:tcW w:w="4654" w:type="dxa"/>
          </w:tcPr>
          <w:p w14:paraId="7D9DEE96"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kern w:val="0"/>
                <w:lang w:val="es-ES_tradnl" w:eastAsia="es-ES_tradnl"/>
                <w14:ligatures w14:val="none"/>
              </w:rPr>
              <w:t xml:space="preserve">Representante Legal </w:t>
            </w:r>
          </w:p>
        </w:tc>
      </w:tr>
      <w:tr w:rsidR="0098610F" w:rsidRPr="0098610F" w14:paraId="6964F7CD" w14:textId="77777777" w:rsidTr="00681FB7">
        <w:trPr>
          <w:trHeight w:val="53"/>
        </w:trPr>
        <w:tc>
          <w:tcPr>
            <w:tcW w:w="4654" w:type="dxa"/>
          </w:tcPr>
          <w:p w14:paraId="03DA5113"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r w:rsidRPr="0098610F">
              <w:rPr>
                <w:rFonts w:ascii="Calibri" w:eastAsia="Times New Roman" w:hAnsi="Calibri" w:cs="Calibri"/>
                <w:kern w:val="0"/>
                <w:lang w:val="es-ES_tradnl" w:eastAsia="es-ES_tradnl"/>
                <w14:ligatures w14:val="none"/>
              </w:rPr>
              <w:t>[sociedad comisionista miembro]</w:t>
            </w:r>
          </w:p>
        </w:tc>
      </w:tr>
    </w:tbl>
    <w:p w14:paraId="618372A0"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0AD14755" w14:textId="77777777" w:rsidR="0098610F" w:rsidRPr="0098610F" w:rsidRDefault="0098610F" w:rsidP="0098610F">
      <w:pPr>
        <w:spacing w:after="0" w:line="240" w:lineRule="auto"/>
        <w:jc w:val="both"/>
        <w:rPr>
          <w:rFonts w:ascii="Calibri" w:eastAsia="Times New Roman" w:hAnsi="Calibri" w:cs="Calibri"/>
          <w:kern w:val="0"/>
          <w:lang w:val="es-ES_tradnl" w:eastAsia="es-ES_tradnl"/>
          <w14:ligatures w14:val="none"/>
        </w:rPr>
      </w:pPr>
    </w:p>
    <w:p w14:paraId="6BE6FFB7" w14:textId="1A98B08A" w:rsidR="0044315D" w:rsidRPr="0098610F" w:rsidRDefault="0044315D" w:rsidP="00C96834">
      <w:pPr>
        <w:spacing w:after="0" w:line="240" w:lineRule="auto"/>
        <w:jc w:val="both"/>
      </w:pPr>
    </w:p>
    <w:sectPr w:rsidR="0044315D" w:rsidRPr="0098610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7EB42" w14:textId="77777777" w:rsidR="0098610F" w:rsidRDefault="0098610F" w:rsidP="0098610F">
      <w:pPr>
        <w:spacing w:after="0" w:line="240" w:lineRule="auto"/>
      </w:pPr>
      <w:r>
        <w:separator/>
      </w:r>
    </w:p>
  </w:endnote>
  <w:endnote w:type="continuationSeparator" w:id="0">
    <w:p w14:paraId="386BC1E5" w14:textId="77777777" w:rsidR="0098610F" w:rsidRDefault="0098610F" w:rsidP="0098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028E5" w14:textId="77777777" w:rsidR="0098610F" w:rsidRDefault="0098610F" w:rsidP="0098610F">
      <w:pPr>
        <w:spacing w:after="0" w:line="240" w:lineRule="auto"/>
      </w:pPr>
      <w:r>
        <w:separator/>
      </w:r>
    </w:p>
  </w:footnote>
  <w:footnote w:type="continuationSeparator" w:id="0">
    <w:p w14:paraId="6AE66F66" w14:textId="77777777" w:rsidR="0098610F" w:rsidRDefault="0098610F" w:rsidP="0098610F">
      <w:pPr>
        <w:spacing w:after="0" w:line="240" w:lineRule="auto"/>
      </w:pPr>
      <w:r>
        <w:continuationSeparator/>
      </w:r>
    </w:p>
  </w:footnote>
  <w:footnote w:id="1">
    <w:p w14:paraId="35884324" w14:textId="77777777" w:rsidR="0098610F" w:rsidRDefault="0098610F" w:rsidP="0098610F">
      <w:pPr>
        <w:pStyle w:val="Textonotapie"/>
      </w:pPr>
      <w:r>
        <w:rPr>
          <w:rStyle w:val="Refdenotaalpie"/>
        </w:rPr>
        <w:footnoteRef/>
      </w:r>
      <w:r>
        <w:t xml:space="preserve"> </w:t>
      </w:r>
      <w:r w:rsidRPr="002260AC">
        <w:rPr>
          <w:rFonts w:ascii="Calibri" w:hAnsi="Calibri" w:cs="Calibri"/>
          <w:sz w:val="18"/>
          <w:szCs w:val="22"/>
        </w:rPr>
        <w:t xml:space="preserve">Tratándose de consorcios o uniones temporales, indicar la denominación de la figura asociativa, así como cada uno de sus integrantes (personas naturales o jurídicas). </w:t>
      </w:r>
    </w:p>
  </w:footnote>
  <w:footnote w:id="2">
    <w:p w14:paraId="478492C5" w14:textId="77777777" w:rsidR="0098610F" w:rsidRDefault="0098610F" w:rsidP="0098610F">
      <w:pPr>
        <w:pStyle w:val="Textonotapie"/>
      </w:pPr>
      <w:r>
        <w:rPr>
          <w:rStyle w:val="Refdenotaalpie"/>
        </w:rPr>
        <w:footnoteRef/>
      </w:r>
      <w:r>
        <w:t xml:space="preserve"> </w:t>
      </w:r>
      <w:r w:rsidRPr="002260AC">
        <w:rPr>
          <w:rFonts w:ascii="Calibri" w:hAnsi="Calibri" w:cs="Calibri"/>
          <w:sz w:val="18"/>
          <w:szCs w:val="22"/>
        </w:rPr>
        <w:t>Tratándose de consorcios o uniones temporales, indicar el número de identificación de cada uno de sus integrantes (personas naturales o jurídicas).</w:t>
      </w:r>
    </w:p>
  </w:footnote>
  <w:footnote w:id="3">
    <w:p w14:paraId="43FF6F7A" w14:textId="77777777" w:rsidR="0098610F" w:rsidRDefault="0098610F" w:rsidP="0098610F">
      <w:pPr>
        <w:pStyle w:val="Textonotapie"/>
      </w:pPr>
      <w:r>
        <w:rPr>
          <w:rStyle w:val="Refdenotaalpie"/>
        </w:rPr>
        <w:footnoteRef/>
      </w:r>
      <w:r>
        <w:t xml:space="preserve"> </w:t>
      </w:r>
      <w:r w:rsidRPr="002260AC">
        <w:rPr>
          <w:rFonts w:ascii="Calibri" w:hAnsi="Calibri" w:cs="Calibri"/>
          <w:sz w:val="18"/>
          <w:szCs w:val="22"/>
        </w:rPr>
        <w:t>El correo electrónico deberá ser institucional y estar asignado exclusivamente al Operador respectivo.</w:t>
      </w:r>
    </w:p>
  </w:footnote>
  <w:footnote w:id="4">
    <w:p w14:paraId="396461FA" w14:textId="77777777" w:rsidR="0098610F" w:rsidRDefault="0098610F" w:rsidP="0098610F">
      <w:pPr>
        <w:pStyle w:val="Textonotapie"/>
        <w:rPr>
          <w:rFonts w:ascii="Calibri" w:hAnsi="Calibri" w:cs="Calibri"/>
          <w:i/>
          <w:iCs/>
          <w:sz w:val="16"/>
          <w:szCs w:val="16"/>
          <w:lang w:val="es-CO"/>
        </w:rPr>
      </w:pPr>
      <w:r w:rsidRPr="007B104F">
        <w:rPr>
          <w:rStyle w:val="Refdenotaalpie"/>
          <w:rFonts w:ascii="Calibri" w:hAnsi="Calibri" w:cs="Calibri"/>
          <w:sz w:val="18"/>
          <w:szCs w:val="18"/>
        </w:rPr>
        <w:footnoteRef/>
      </w:r>
      <w:r w:rsidRPr="007B104F">
        <w:rPr>
          <w:rFonts w:ascii="Calibri" w:hAnsi="Calibri" w:cs="Calibri"/>
          <w:sz w:val="18"/>
          <w:szCs w:val="18"/>
        </w:rPr>
        <w:t xml:space="preserve"> </w:t>
      </w:r>
      <w:r w:rsidRPr="007B104F">
        <w:rPr>
          <w:rFonts w:ascii="Calibri" w:hAnsi="Calibri" w:cs="Calibri"/>
          <w:sz w:val="18"/>
          <w:szCs w:val="18"/>
          <w:lang w:val="es-CO"/>
        </w:rPr>
        <w:t>Numeral 5 del artículo 1.6.5.2. del Reglamento de Funcionamiento y Operación de la BMC</w:t>
      </w:r>
      <w:r>
        <w:rPr>
          <w:rFonts w:ascii="Calibri" w:hAnsi="Calibri" w:cs="Calibri"/>
          <w:sz w:val="16"/>
          <w:szCs w:val="16"/>
          <w:lang w:val="es-CO"/>
        </w:rPr>
        <w:t>.</w:t>
      </w:r>
    </w:p>
  </w:footnote>
  <w:footnote w:id="5">
    <w:p w14:paraId="5B0F98AC" w14:textId="77777777" w:rsidR="0098610F" w:rsidRPr="00E21F76" w:rsidRDefault="0098610F" w:rsidP="0098610F">
      <w:pPr>
        <w:pStyle w:val="Textonotapie"/>
        <w:rPr>
          <w:lang w:val="es-CO"/>
        </w:rPr>
      </w:pPr>
      <w:r w:rsidRPr="004770A6">
        <w:rPr>
          <w:rStyle w:val="Refdenotaalpie"/>
        </w:rPr>
        <w:footnoteRef/>
      </w:r>
      <w:r w:rsidRPr="002260AC">
        <w:rPr>
          <w:rFonts w:ascii="Calibri" w:hAnsi="Calibri" w:cs="Calibri"/>
          <w:sz w:val="16"/>
          <w:szCs w:val="16"/>
        </w:rPr>
        <w:t xml:space="preserve"> Un consorcio o una Unión Temporal conforma un solo cliente.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F5C5A"/>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5C45D0"/>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1231CD3"/>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09410227">
    <w:abstractNumId w:val="2"/>
  </w:num>
  <w:num w:numId="2" w16cid:durableId="443380131">
    <w:abstractNumId w:val="1"/>
  </w:num>
  <w:num w:numId="3" w16cid:durableId="833453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0F"/>
    <w:rsid w:val="0021192C"/>
    <w:rsid w:val="0044315D"/>
    <w:rsid w:val="006E45CA"/>
    <w:rsid w:val="0098610F"/>
    <w:rsid w:val="00AC6DFA"/>
    <w:rsid w:val="00B41E54"/>
    <w:rsid w:val="00C96834"/>
    <w:rsid w:val="00D57F7F"/>
    <w:rsid w:val="00EB655F"/>
    <w:rsid w:val="00F466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131B"/>
  <w15:chartTrackingRefBased/>
  <w15:docId w15:val="{69476EAF-6BF9-4C7F-A9C5-A3D433A4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6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6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61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61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61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61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61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61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61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61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61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61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61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61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61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61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61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610F"/>
    <w:rPr>
      <w:rFonts w:eastAsiaTheme="majorEastAsia" w:cstheme="majorBidi"/>
      <w:color w:val="272727" w:themeColor="text1" w:themeTint="D8"/>
    </w:rPr>
  </w:style>
  <w:style w:type="paragraph" w:styleId="Ttulo">
    <w:name w:val="Title"/>
    <w:basedOn w:val="Normal"/>
    <w:next w:val="Normal"/>
    <w:link w:val="TtuloCar"/>
    <w:uiPriority w:val="10"/>
    <w:qFormat/>
    <w:rsid w:val="00986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61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61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61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610F"/>
    <w:pPr>
      <w:spacing w:before="160"/>
      <w:jc w:val="center"/>
    </w:pPr>
    <w:rPr>
      <w:i/>
      <w:iCs/>
      <w:color w:val="404040" w:themeColor="text1" w:themeTint="BF"/>
    </w:rPr>
  </w:style>
  <w:style w:type="character" w:customStyle="1" w:styleId="CitaCar">
    <w:name w:val="Cita Car"/>
    <w:basedOn w:val="Fuentedeprrafopredeter"/>
    <w:link w:val="Cita"/>
    <w:uiPriority w:val="29"/>
    <w:rsid w:val="0098610F"/>
    <w:rPr>
      <w:i/>
      <w:iCs/>
      <w:color w:val="404040" w:themeColor="text1" w:themeTint="BF"/>
    </w:rPr>
  </w:style>
  <w:style w:type="paragraph" w:styleId="Prrafodelista">
    <w:name w:val="List Paragraph"/>
    <w:basedOn w:val="Normal"/>
    <w:uiPriority w:val="34"/>
    <w:qFormat/>
    <w:rsid w:val="0098610F"/>
    <w:pPr>
      <w:ind w:left="720"/>
      <w:contextualSpacing/>
    </w:pPr>
  </w:style>
  <w:style w:type="character" w:styleId="nfasisintenso">
    <w:name w:val="Intense Emphasis"/>
    <w:basedOn w:val="Fuentedeprrafopredeter"/>
    <w:uiPriority w:val="21"/>
    <w:qFormat/>
    <w:rsid w:val="0098610F"/>
    <w:rPr>
      <w:i/>
      <w:iCs/>
      <w:color w:val="0F4761" w:themeColor="accent1" w:themeShade="BF"/>
    </w:rPr>
  </w:style>
  <w:style w:type="paragraph" w:styleId="Citadestacada">
    <w:name w:val="Intense Quote"/>
    <w:basedOn w:val="Normal"/>
    <w:next w:val="Normal"/>
    <w:link w:val="CitadestacadaCar"/>
    <w:uiPriority w:val="30"/>
    <w:qFormat/>
    <w:rsid w:val="00986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610F"/>
    <w:rPr>
      <w:i/>
      <w:iCs/>
      <w:color w:val="0F4761" w:themeColor="accent1" w:themeShade="BF"/>
    </w:rPr>
  </w:style>
  <w:style w:type="character" w:styleId="Referenciaintensa">
    <w:name w:val="Intense Reference"/>
    <w:basedOn w:val="Fuentedeprrafopredeter"/>
    <w:uiPriority w:val="32"/>
    <w:qFormat/>
    <w:rsid w:val="0098610F"/>
    <w:rPr>
      <w:b/>
      <w:bCs/>
      <w:smallCaps/>
      <w:color w:val="0F4761" w:themeColor="accent1" w:themeShade="BF"/>
      <w:spacing w:val="5"/>
    </w:rPr>
  </w:style>
  <w:style w:type="paragraph" w:styleId="Textonotapie">
    <w:name w:val="footnote text"/>
    <w:basedOn w:val="Normal"/>
    <w:link w:val="TextonotapieCar"/>
    <w:uiPriority w:val="99"/>
    <w:rsid w:val="0098610F"/>
    <w:pPr>
      <w:spacing w:after="0" w:line="240" w:lineRule="auto"/>
      <w:jc w:val="both"/>
    </w:pPr>
    <w:rPr>
      <w:rFonts w:eastAsia="Times New Roman" w:cs="Times New Roman"/>
      <w:kern w:val="0"/>
      <w:sz w:val="20"/>
      <w:szCs w:val="20"/>
      <w:lang w:val="es-ES" w:eastAsia="es-ES"/>
    </w:rPr>
  </w:style>
  <w:style w:type="character" w:customStyle="1" w:styleId="TextonotapieCar">
    <w:name w:val="Texto nota pie Car"/>
    <w:basedOn w:val="Fuentedeprrafopredeter"/>
    <w:link w:val="Textonotapie"/>
    <w:uiPriority w:val="99"/>
    <w:rsid w:val="0098610F"/>
    <w:rPr>
      <w:rFonts w:eastAsia="Times New Roman" w:cs="Times New Roman"/>
      <w:kern w:val="0"/>
      <w:sz w:val="20"/>
      <w:szCs w:val="20"/>
      <w:lang w:val="es-ES" w:eastAsia="es-ES"/>
    </w:rPr>
  </w:style>
  <w:style w:type="character" w:styleId="Refdenotaalpie">
    <w:name w:val="footnote reference"/>
    <w:basedOn w:val="Fuentedeprrafopredeter"/>
    <w:uiPriority w:val="99"/>
    <w:rsid w:val="009861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E4AAAC4DC5C8148AF892C98FA303B82" ma:contentTypeVersion="18" ma:contentTypeDescription="Crear nuevo documento." ma:contentTypeScope="" ma:versionID="f013de85c48c00b6de09dbcbeabb6701">
  <xsd:schema xmlns:xsd="http://www.w3.org/2001/XMLSchema" xmlns:xs="http://www.w3.org/2001/XMLSchema" xmlns:p="http://schemas.microsoft.com/office/2006/metadata/properties" xmlns:ns2="52a0296a-cc3c-45cc-891e-c89385fa405d" xmlns:ns3="4d3a3f31-dfd8-457c-ac2e-bd4888ee00dc" targetNamespace="http://schemas.microsoft.com/office/2006/metadata/properties" ma:root="true" ma:fieldsID="aca7715a43286d41272a98dffb44bee6" ns2:_="" ns3:_="">
    <xsd:import namespace="52a0296a-cc3c-45cc-891e-c89385fa405d"/>
    <xsd:import namespace="4d3a3f31-dfd8-457c-ac2e-bd4888ee0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0296a-cc3c-45cc-891e-c89385fa4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4a163b5-feee-4499-b846-8d6292ade2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a3f31-dfd8-457c-ac2e-bd4888ee00d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b09e246-8551-4bc7-8788-042f659239a6}" ma:internalName="TaxCatchAll" ma:showField="CatchAllData" ma:web="4d3a3f31-dfd8-457c-ac2e-bd4888ee0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a0296a-cc3c-45cc-891e-c89385fa405d">
      <Terms xmlns="http://schemas.microsoft.com/office/infopath/2007/PartnerControls"/>
    </lcf76f155ced4ddcb4097134ff3c332f>
    <TaxCatchAll xmlns="4d3a3f31-dfd8-457c-ac2e-bd4888ee00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56EDB-DF67-4054-8DF6-029965D59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0296a-cc3c-45cc-891e-c89385fa405d"/>
    <ds:schemaRef ds:uri="4d3a3f31-dfd8-457c-ac2e-bd4888ee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D7BB0-B98C-4697-91D9-C19721107928}">
  <ds:schemaRefs>
    <ds:schemaRef ds:uri="http://schemas.microsoft.com/office/2006/metadata/properties"/>
    <ds:schemaRef ds:uri="http://schemas.microsoft.com/office/infopath/2007/PartnerControls"/>
    <ds:schemaRef ds:uri="52a0296a-cc3c-45cc-891e-c89385fa405d"/>
    <ds:schemaRef ds:uri="4d3a3f31-dfd8-457c-ac2e-bd4888ee00dc"/>
  </ds:schemaRefs>
</ds:datastoreItem>
</file>

<file path=customXml/itemProps3.xml><?xml version="1.0" encoding="utf-8"?>
<ds:datastoreItem xmlns:ds="http://schemas.openxmlformats.org/officeDocument/2006/customXml" ds:itemID="{2F1B0775-E4F5-48C4-8660-7D3AC9973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1287</Words>
  <Characters>7080</Characters>
  <Application>Microsoft Office Word</Application>
  <DocSecurity>0</DocSecurity>
  <Lines>59</Lines>
  <Paragraphs>16</Paragraphs>
  <ScaleCrop>false</ScaleCrop>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DALR1</dc:creator>
  <cp:keywords/>
  <dc:description/>
  <cp:lastModifiedBy>Dirección de Asuntos Legales y Regulatorios 2</cp:lastModifiedBy>
  <cp:revision>4</cp:revision>
  <cp:lastPrinted>2024-11-01T16:53:00Z</cp:lastPrinted>
  <dcterms:created xsi:type="dcterms:W3CDTF">2024-11-01T16:50:00Z</dcterms:created>
  <dcterms:modified xsi:type="dcterms:W3CDTF">2024-11-01T20:54:00Z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0x0101004E4AAAC4DC5C8148AF892C98FA303B82</vt:lpwstr>
  </property>
  <property fmtid="{D5CDD505-2E9C-101B-9397-08002B2CF9AE}" pid="3" name="MediaServiceImageTags">
    <vt:lpwstr/>
  </property>
</Properties>
</file>